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A3F83" w14:textId="05754BCB" w:rsidR="009C4690" w:rsidRPr="00D11DF2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 1</w:t>
      </w:r>
      <w:r w:rsidR="000D4CBE">
        <w:rPr>
          <w:rFonts w:ascii="Arial" w:hAnsi="Arial" w:cs="Arial"/>
          <w:b/>
          <w:bCs/>
          <w:noProof/>
          <w:sz w:val="24"/>
          <w:szCs w:val="24"/>
          <w:lang w:eastAsia="ja-JP"/>
        </w:rPr>
        <w:t>10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tab/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   R4-</w:t>
      </w:r>
      <w:r w:rsidRPr="000D4CBE">
        <w:rPr>
          <w:rFonts w:ascii="Arial" w:hAnsi="Arial" w:cs="Arial"/>
          <w:b/>
          <w:bCs/>
          <w:noProof/>
          <w:sz w:val="24"/>
          <w:szCs w:val="24"/>
          <w:lang w:eastAsia="ja-JP"/>
        </w:rPr>
        <w:t>2</w:t>
      </w:r>
      <w:r w:rsidR="000D4CBE" w:rsidRPr="000D4CBE">
        <w:rPr>
          <w:rFonts w:ascii="Arial" w:hAnsi="Arial" w:cs="Arial"/>
          <w:b/>
          <w:bCs/>
          <w:noProof/>
          <w:sz w:val="24"/>
          <w:szCs w:val="24"/>
          <w:lang w:eastAsia="ja-JP"/>
        </w:rPr>
        <w:t>4</w:t>
      </w:r>
      <w:r w:rsidR="0041089D">
        <w:rPr>
          <w:rFonts w:ascii="Arial" w:hAnsi="Arial" w:cs="Arial"/>
          <w:b/>
          <w:bCs/>
          <w:noProof/>
          <w:sz w:val="24"/>
          <w:szCs w:val="24"/>
          <w:lang w:eastAsia="ja-JP"/>
        </w:rPr>
        <w:t>02681</w:t>
      </w:r>
    </w:p>
    <w:p w14:paraId="2E836912" w14:textId="020FB0D7" w:rsidR="009C4690" w:rsidRPr="009D608E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sz w:val="24"/>
          <w:highlight w:val="yellow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Athens, </w:t>
      </w:r>
      <w:r w:rsidR="00174C89">
        <w:rPr>
          <w:rFonts w:ascii="Arial" w:hAnsi="Arial" w:cs="Arial"/>
          <w:b/>
          <w:bCs/>
          <w:noProof/>
          <w:sz w:val="24"/>
          <w:szCs w:val="24"/>
          <w:lang w:eastAsia="ja-JP"/>
        </w:rPr>
        <w:t>G</w:t>
      </w:r>
      <w:r w:rsidR="00B73580">
        <w:rPr>
          <w:rFonts w:ascii="Arial" w:hAnsi="Arial" w:cs="Arial"/>
          <w:b/>
          <w:bCs/>
          <w:noProof/>
          <w:sz w:val="24"/>
          <w:szCs w:val="24"/>
          <w:lang w:eastAsia="ja-JP"/>
        </w:rPr>
        <w:t>reece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, 2</w:t>
      </w:r>
      <w:r w:rsidR="000D4CBE">
        <w:rPr>
          <w:rFonts w:ascii="Arial" w:hAnsi="Arial" w:cs="Arial"/>
          <w:b/>
          <w:bCs/>
          <w:noProof/>
          <w:sz w:val="24"/>
          <w:szCs w:val="24"/>
          <w:lang w:eastAsia="ja-JP"/>
        </w:rPr>
        <w:t>6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February</w:t>
      </w:r>
      <w:r w:rsidRPr="7E64F6CC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 xml:space="preserve"> 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–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0</w:t>
      </w:r>
      <w:r w:rsidR="000D4CBE">
        <w:rPr>
          <w:rFonts w:ascii="Arial" w:hAnsi="Arial" w:cs="Arial"/>
          <w:b/>
          <w:bCs/>
          <w:noProof/>
          <w:sz w:val="24"/>
          <w:szCs w:val="24"/>
          <w:lang w:eastAsia="ja-JP"/>
        </w:rPr>
        <w:t>1</w:t>
      </w:r>
      <w:r w:rsidR="000D4CBE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 xml:space="preserve"> </w:t>
      </w:r>
      <w:r w:rsidR="000D4CBE" w:rsidRPr="000D4CBE">
        <w:rPr>
          <w:rFonts w:ascii="Arial" w:hAnsi="Arial" w:cs="Arial"/>
          <w:b/>
          <w:bCs/>
          <w:noProof/>
          <w:sz w:val="24"/>
          <w:szCs w:val="24"/>
          <w:lang w:eastAsia="ja-JP"/>
        </w:rPr>
        <w:t>March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202</w:t>
      </w:r>
      <w:r w:rsidR="000D4CBE">
        <w:rPr>
          <w:rFonts w:ascii="Arial" w:hAnsi="Arial" w:cs="Arial"/>
          <w:b/>
          <w:bCs/>
          <w:noProof/>
          <w:sz w:val="24"/>
          <w:szCs w:val="24"/>
          <w:lang w:eastAsia="ja-JP"/>
        </w:rPr>
        <w:t>4</w:t>
      </w:r>
    </w:p>
    <w:p w14:paraId="0262A159" w14:textId="77777777" w:rsidR="009C4690" w:rsidRPr="009D608E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highlight w:val="yellow"/>
        </w:rPr>
      </w:pPr>
    </w:p>
    <w:p w14:paraId="1CD48397" w14:textId="4895FD3E" w:rsidR="009C4690" w:rsidRPr="008E7034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val="en-US"/>
        </w:rPr>
      </w:pPr>
      <w:r w:rsidRPr="008E7034">
        <w:rPr>
          <w:rFonts w:ascii="Arial" w:eastAsia="MS Mincho" w:hAnsi="Arial" w:cs="Arial"/>
          <w:b/>
          <w:bCs/>
          <w:sz w:val="24"/>
          <w:lang w:val="en-US"/>
        </w:rPr>
        <w:t>Agenda Item:</w:t>
      </w:r>
      <w:r w:rsidRPr="008E7034">
        <w:rPr>
          <w:rFonts w:ascii="Arial" w:eastAsia="MS Mincho" w:hAnsi="Arial" w:cs="Arial"/>
          <w:b/>
          <w:bCs/>
          <w:sz w:val="24"/>
          <w:lang w:val="en-US"/>
        </w:rPr>
        <w:tab/>
      </w:r>
      <w:r w:rsidR="005A7EE9">
        <w:rPr>
          <w:rFonts w:ascii="Arial" w:eastAsia="MS Mincho" w:hAnsi="Arial" w:cs="Arial"/>
          <w:b/>
          <w:bCs/>
          <w:sz w:val="24"/>
          <w:lang w:val="en-US"/>
        </w:rPr>
        <w:t>8.14.2.5</w:t>
      </w:r>
    </w:p>
    <w:p w14:paraId="1FC8EA70" w14:textId="77777777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 xml:space="preserve">Source: </w:t>
      </w:r>
      <w:r w:rsidRPr="001B3DEC">
        <w:rPr>
          <w:rFonts w:ascii="Arial" w:eastAsia="MS Mincho" w:hAnsi="Arial" w:cs="Arial"/>
          <w:b/>
          <w:bCs/>
          <w:sz w:val="24"/>
        </w:rPr>
        <w:tab/>
        <w:t>Ericsson</w:t>
      </w:r>
    </w:p>
    <w:p w14:paraId="79D6861A" w14:textId="3ECC2AC3" w:rsidR="009C4690" w:rsidRPr="001B3DEC" w:rsidRDefault="009C4690" w:rsidP="009C4690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  <w:sz w:val="24"/>
          <w:szCs w:val="24"/>
        </w:rPr>
      </w:pPr>
      <w:r w:rsidRPr="7E64F6CC">
        <w:rPr>
          <w:rFonts w:ascii="Arial" w:eastAsia="MS Mincho" w:hAnsi="Arial" w:cs="Arial"/>
          <w:b/>
          <w:bCs/>
          <w:sz w:val="24"/>
          <w:szCs w:val="24"/>
        </w:rPr>
        <w:t>Title:</w:t>
      </w:r>
      <w:r>
        <w:tab/>
      </w:r>
      <w:r w:rsidR="00E71B09" w:rsidRPr="00E71B09">
        <w:rPr>
          <w:rFonts w:ascii="Arial" w:eastAsia="MS Mincho" w:hAnsi="Arial" w:cs="Arial"/>
          <w:b/>
          <w:bCs/>
          <w:sz w:val="24"/>
          <w:szCs w:val="24"/>
        </w:rPr>
        <w:t>On remaining issues related to PRS/SRS aggregation core requirement for positioning measurements</w:t>
      </w:r>
    </w:p>
    <w:p w14:paraId="35E39539" w14:textId="0276CB3B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>Document for:</w:t>
      </w:r>
      <w:r w:rsidRPr="001B3DEC">
        <w:rPr>
          <w:rFonts w:ascii="Arial" w:eastAsia="MS Mincho" w:hAnsi="Arial" w:cs="Arial"/>
          <w:b/>
          <w:bCs/>
          <w:sz w:val="24"/>
        </w:rPr>
        <w:tab/>
      </w:r>
      <w:r w:rsidR="000D4CBE">
        <w:rPr>
          <w:rFonts w:ascii="Arial" w:eastAsia="MS Mincho" w:hAnsi="Arial" w:cs="Arial"/>
          <w:b/>
          <w:bCs/>
          <w:sz w:val="24"/>
        </w:rPr>
        <w:t>Approval</w:t>
      </w:r>
    </w:p>
    <w:p w14:paraId="268F83DD" w14:textId="464A78ED" w:rsidR="001B59FE" w:rsidRDefault="001B59FE" w:rsidP="0034360E">
      <w:pPr>
        <w:pStyle w:val="Heading1"/>
      </w:pPr>
      <w:r w:rsidRPr="00A23A83">
        <w:t>Introduction</w:t>
      </w:r>
    </w:p>
    <w:p w14:paraId="320E08D2" w14:textId="0F6C89A1" w:rsidR="001B59FE" w:rsidRPr="001B59FE" w:rsidRDefault="00B24751" w:rsidP="001B59FE">
      <w:pPr>
        <w:rPr>
          <w:lang w:eastAsia="zh-CN"/>
        </w:rPr>
      </w:pPr>
      <w:r>
        <w:rPr>
          <w:lang w:eastAsia="zh-CN"/>
        </w:rPr>
        <w:t xml:space="preserve">RAN4#109 closed the core part of the </w:t>
      </w:r>
      <w:r w:rsidR="00E71B09">
        <w:rPr>
          <w:lang w:eastAsia="zh-CN"/>
        </w:rPr>
        <w:t>R</w:t>
      </w:r>
      <w:r>
        <w:rPr>
          <w:lang w:eastAsia="zh-CN"/>
        </w:rPr>
        <w:t xml:space="preserve">el. 18 WI </w:t>
      </w:r>
      <w:r w:rsidR="00E71B09">
        <w:rPr>
          <w:lang w:eastAsia="zh-CN"/>
        </w:rPr>
        <w:t>related to</w:t>
      </w:r>
      <w:r>
        <w:rPr>
          <w:lang w:eastAsia="zh-CN"/>
        </w:rPr>
        <w:t xml:space="preserve"> </w:t>
      </w:r>
      <w:r w:rsidR="00E71B09">
        <w:rPr>
          <w:lang w:eastAsia="zh-CN"/>
        </w:rPr>
        <w:t>bandwidth aggregation for positioning measurements</w:t>
      </w:r>
      <w:r w:rsidR="003D5E78">
        <w:rPr>
          <w:lang w:eastAsia="zh-CN"/>
        </w:rPr>
        <w:t>.</w:t>
      </w:r>
      <w:r>
        <w:rPr>
          <w:lang w:eastAsia="zh-CN"/>
        </w:rPr>
        <w:t xml:space="preserve"> The agreements reached in the meeting are captured in the WF document [1]. In this contribution we present our view on the remaining issues related to</w:t>
      </w:r>
      <w:r w:rsidR="00275A08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 w:rsidR="00E71B09">
        <w:rPr>
          <w:lang w:eastAsia="zh-CN"/>
        </w:rPr>
        <w:t>core requirement for positioning measurements based on bandwidth aggregation</w:t>
      </w:r>
      <w:r>
        <w:rPr>
          <w:lang w:eastAsia="zh-CN"/>
        </w:rPr>
        <w:t>.</w:t>
      </w:r>
    </w:p>
    <w:p w14:paraId="42A149A5" w14:textId="757FB67A" w:rsidR="00DE1611" w:rsidRDefault="00F95BF2" w:rsidP="00DE1611">
      <w:pPr>
        <w:pStyle w:val="Heading1"/>
      </w:pPr>
      <w:r>
        <w:t>Discussion</w:t>
      </w:r>
      <w:r w:rsidR="00B850D0">
        <w:t>s</w:t>
      </w:r>
    </w:p>
    <w:p w14:paraId="10BECCAB" w14:textId="6737100D" w:rsidR="0093689A" w:rsidRPr="00B850D0" w:rsidRDefault="0093689A" w:rsidP="000217AF">
      <w:pPr>
        <w:pStyle w:val="Heading2"/>
        <w:rPr>
          <w:lang w:val="en-US"/>
        </w:rPr>
      </w:pPr>
      <w:r w:rsidRPr="00B850D0">
        <w:rPr>
          <w:lang w:val="en-US"/>
        </w:rPr>
        <w:t>Impact of SRS collision with other signals</w:t>
      </w:r>
      <w:r w:rsidR="000217AF">
        <w:rPr>
          <w:lang w:val="en-US"/>
        </w:rPr>
        <w:t xml:space="preserve"> on core require</w:t>
      </w:r>
      <w:r w:rsidR="008234F2">
        <w:rPr>
          <w:lang w:val="en-US"/>
        </w:rPr>
        <w:t>ment</w:t>
      </w:r>
    </w:p>
    <w:p w14:paraId="645CC6EA" w14:textId="77777777" w:rsidR="00B070A9" w:rsidRDefault="00382991" w:rsidP="00DB2045">
      <w:pPr>
        <w:rPr>
          <w:lang w:eastAsia="zh-CN"/>
        </w:rPr>
      </w:pPr>
      <w:r>
        <w:rPr>
          <w:lang w:eastAsia="zh-CN"/>
        </w:rPr>
        <w:t xml:space="preserve">In the last meeting issue related to SRS collision with other signals and its impact on SRS bandwidth aggregation requirement </w:t>
      </w:r>
      <w:r w:rsidR="00E94900">
        <w:rPr>
          <w:lang w:eastAsia="zh-CN"/>
        </w:rPr>
        <w:t>was</w:t>
      </w:r>
      <w:r w:rsidR="006A3459">
        <w:rPr>
          <w:lang w:eastAsia="zh-CN"/>
        </w:rPr>
        <w:t xml:space="preserve"> raised by some companies.</w:t>
      </w:r>
      <w:r w:rsidR="006B6889">
        <w:rPr>
          <w:lang w:eastAsia="zh-CN"/>
        </w:rPr>
        <w:t xml:space="preserve"> Since no agreement was reached in the last meeting, the issue is </w:t>
      </w:r>
      <w:r w:rsidR="004A6B4D">
        <w:rPr>
          <w:lang w:eastAsia="zh-CN"/>
        </w:rPr>
        <w:t>yet to be resolved</w:t>
      </w:r>
      <w:r w:rsidR="006A3459">
        <w:rPr>
          <w:lang w:eastAsia="zh-CN"/>
        </w:rPr>
        <w:t xml:space="preserve"> </w:t>
      </w:r>
      <w:r w:rsidR="00E94900">
        <w:rPr>
          <w:lang w:eastAsia="zh-CN"/>
        </w:rPr>
        <w:t>in RAN4.</w:t>
      </w:r>
    </w:p>
    <w:p w14:paraId="04D7C0A6" w14:textId="77777777" w:rsidR="00B61B31" w:rsidRPr="00EF72CE" w:rsidRDefault="00B61B31" w:rsidP="00B61B31">
      <w:pPr>
        <w:snapToGrid w:val="0"/>
        <w:jc w:val="both"/>
        <w:rPr>
          <w:i/>
          <w:iCs/>
        </w:rPr>
      </w:pPr>
      <w:r w:rsidRPr="00EF72CE">
        <w:rPr>
          <w:b/>
          <w:i/>
          <w:iCs/>
        </w:rPr>
        <w:t>Agreement (RAN1#113)</w:t>
      </w:r>
    </w:p>
    <w:p w14:paraId="64065FFE" w14:textId="77777777" w:rsidR="00B61B31" w:rsidRPr="00EF72CE" w:rsidRDefault="00B61B31" w:rsidP="00B61B31">
      <w:pPr>
        <w:pStyle w:val="ListParagraph"/>
        <w:numPr>
          <w:ilvl w:val="0"/>
          <w:numId w:val="19"/>
        </w:numPr>
        <w:ind w:firstLineChars="0"/>
        <w:rPr>
          <w:i/>
          <w:iCs/>
          <w:lang w:eastAsia="x-none"/>
        </w:rPr>
      </w:pPr>
      <w:r w:rsidRPr="00EF72CE">
        <w:rPr>
          <w:i/>
          <w:iCs/>
          <w:lang w:eastAsia="x-none"/>
        </w:rPr>
        <w:t>For positioning SRS aggregation transmission in RRC_INACTIVE state, reuse Rel-17 prioritization rule of SRS outside initial BWP, i.e. SRS is dropped in the symbol(s) of all aggregated carriers where collision occurs.</w:t>
      </w:r>
    </w:p>
    <w:p w14:paraId="639D7C3F" w14:textId="77777777" w:rsidR="00B61B31" w:rsidRPr="00407427" w:rsidRDefault="00B61B31" w:rsidP="00B61B31">
      <w:pPr>
        <w:snapToGrid w:val="0"/>
        <w:jc w:val="both"/>
        <w:rPr>
          <w:i/>
          <w:iCs/>
        </w:rPr>
      </w:pPr>
      <w:r w:rsidRPr="00EF72CE">
        <w:rPr>
          <w:b/>
          <w:i/>
          <w:iCs/>
        </w:rPr>
        <w:t>Agreement (RAN1#114)</w:t>
      </w:r>
    </w:p>
    <w:p w14:paraId="3F844BF7" w14:textId="2C4568D8" w:rsidR="00B070A9" w:rsidRDefault="00B61B31" w:rsidP="00423CB7">
      <w:pPr>
        <w:pStyle w:val="ListParagraph"/>
        <w:numPr>
          <w:ilvl w:val="0"/>
          <w:numId w:val="22"/>
        </w:numPr>
        <w:tabs>
          <w:tab w:val="left" w:pos="-420"/>
        </w:tabs>
        <w:snapToGrid w:val="0"/>
        <w:ind w:firstLineChars="0"/>
        <w:contextualSpacing/>
        <w:jc w:val="both"/>
        <w:textAlignment w:val="baseline"/>
        <w:rPr>
          <w:lang w:eastAsia="zh-CN"/>
        </w:rPr>
      </w:pPr>
      <w:r w:rsidRPr="00B61B31">
        <w:rPr>
          <w:rFonts w:cs="Times" w:hint="eastAsia"/>
          <w:i/>
          <w:iCs/>
          <w:lang w:eastAsia="zh-CN"/>
        </w:rPr>
        <w:t>In RRC_CONNECTED state, f</w:t>
      </w:r>
      <w:r w:rsidRPr="00B61B31">
        <w:rPr>
          <w:rFonts w:cs="Times"/>
          <w:i/>
          <w:iCs/>
          <w:lang w:eastAsia="zh-CN"/>
        </w:rPr>
        <w:t>or positioning SRS aggregation across CCs, if SRS in one of aggregated carriers is dropped in a symbol, stop SRS transmission in all aggregated carriers in the same symbol</w:t>
      </w:r>
      <w:r w:rsidRPr="00B61B31">
        <w:rPr>
          <w:rFonts w:cs="Times"/>
          <w:lang w:eastAsia="zh-CN"/>
        </w:rPr>
        <w:t>.</w:t>
      </w:r>
    </w:p>
    <w:p w14:paraId="46E6987F" w14:textId="70F69A24" w:rsidR="00195EBC" w:rsidRDefault="00E94900" w:rsidP="00CA3314">
      <w:pPr>
        <w:rPr>
          <w:lang w:eastAsia="zh-CN"/>
        </w:rPr>
      </w:pPr>
      <w:r>
        <w:rPr>
          <w:lang w:eastAsia="zh-CN"/>
        </w:rPr>
        <w:t xml:space="preserve">The </w:t>
      </w:r>
      <w:r w:rsidR="00EA178E">
        <w:rPr>
          <w:lang w:eastAsia="zh-CN"/>
        </w:rPr>
        <w:t>UE behaviour</w:t>
      </w:r>
      <w:r w:rsidR="00E25D09">
        <w:rPr>
          <w:lang w:eastAsia="zh-CN"/>
        </w:rPr>
        <w:t xml:space="preserve"> SRS </w:t>
      </w:r>
      <w:r w:rsidR="00D00458">
        <w:rPr>
          <w:lang w:eastAsia="zh-CN"/>
        </w:rPr>
        <w:t>in one of the carriers collides with</w:t>
      </w:r>
      <w:r w:rsidR="00E05028">
        <w:rPr>
          <w:lang w:eastAsia="zh-CN"/>
        </w:rPr>
        <w:t xml:space="preserve"> the</w:t>
      </w:r>
      <w:r w:rsidR="00EA5D16">
        <w:rPr>
          <w:lang w:eastAsia="zh-CN"/>
        </w:rPr>
        <w:t xml:space="preserve"> other signal has been discussed in RAN1 and the following agreements have been reached to address this scenario in RRC_INACTIVE and RRC_CONNECTED states. Since there are no UL positioning measurements defined for RRC_IDLE state RAN4 should at least clarify the impact of SRS collision on SRS bandwidth aggregation requirement</w:t>
      </w:r>
      <w:r w:rsidR="00613B5C">
        <w:rPr>
          <w:lang w:eastAsia="zh-CN"/>
        </w:rPr>
        <w:t>s</w:t>
      </w:r>
      <w:r w:rsidR="00EA5D16">
        <w:rPr>
          <w:lang w:eastAsia="zh-CN"/>
        </w:rPr>
        <w:t xml:space="preserve"> for UE Rx-Tx measurement</w:t>
      </w:r>
      <w:r w:rsidR="004977E4">
        <w:rPr>
          <w:lang w:eastAsia="zh-CN"/>
        </w:rPr>
        <w:t xml:space="preserve"> in RRC_CONNECTED and RRC_INACTIVE states</w:t>
      </w:r>
      <w:r w:rsidR="00EA5D16">
        <w:rPr>
          <w:lang w:eastAsia="zh-CN"/>
        </w:rPr>
        <w:t>.</w:t>
      </w:r>
    </w:p>
    <w:p w14:paraId="50DA1C6C" w14:textId="2D36597E" w:rsidR="00613B5C" w:rsidRDefault="00613B5C" w:rsidP="00407427">
      <w:pPr>
        <w:rPr>
          <w:lang w:eastAsia="x-none"/>
        </w:rPr>
      </w:pPr>
      <w:r>
        <w:rPr>
          <w:lang w:eastAsia="x-none"/>
        </w:rPr>
        <w:t xml:space="preserve">It is our observation that the RAN4 specification is clear about the UE Rx-Tx measurement requirement applicability for RRC_CONNECTED </w:t>
      </w:r>
      <w:r w:rsidR="00934218">
        <w:rPr>
          <w:lang w:eastAsia="x-none"/>
        </w:rPr>
        <w:t>mode</w:t>
      </w:r>
      <w:r>
        <w:rPr>
          <w:lang w:eastAsia="x-none"/>
        </w:rPr>
        <w:t xml:space="preserve">. It is however not clear if the </w:t>
      </w:r>
      <w:r w:rsidR="00934218">
        <w:rPr>
          <w:lang w:eastAsia="x-none"/>
        </w:rPr>
        <w:t xml:space="preserve">existing </w:t>
      </w:r>
      <w:r>
        <w:rPr>
          <w:lang w:eastAsia="x-none"/>
        </w:rPr>
        <w:t xml:space="preserve">UE Rx-Tx requirements for RRC_INACTIVE state </w:t>
      </w:r>
      <w:r w:rsidR="00934218">
        <w:rPr>
          <w:lang w:eastAsia="x-none"/>
        </w:rPr>
        <w:t xml:space="preserve">still </w:t>
      </w:r>
      <w:r>
        <w:rPr>
          <w:lang w:eastAsia="x-none"/>
        </w:rPr>
        <w:t xml:space="preserve">applies </w:t>
      </w:r>
      <w:r w:rsidR="00934218">
        <w:rPr>
          <w:lang w:eastAsia="x-none"/>
        </w:rPr>
        <w:t>when</w:t>
      </w:r>
      <w:r>
        <w:rPr>
          <w:lang w:eastAsia="x-none"/>
        </w:rPr>
        <w:t xml:space="preserve"> there is a collision </w:t>
      </w:r>
      <w:r w:rsidR="003E552C">
        <w:rPr>
          <w:lang w:eastAsia="x-none"/>
        </w:rPr>
        <w:t>between SRS in one of the carriers and the other signals.</w:t>
      </w:r>
      <w:r w:rsidR="00934218">
        <w:rPr>
          <w:lang w:eastAsia="x-none"/>
        </w:rPr>
        <w:t xml:space="preserve"> I</w:t>
      </w:r>
      <w:r w:rsidR="00384CB9">
        <w:rPr>
          <w:lang w:eastAsia="x-none"/>
        </w:rPr>
        <w:t xml:space="preserve">t is therefore our proposal to clarify UE Rx-Tx measurement core requirement when there is a collision between the </w:t>
      </w:r>
      <w:r w:rsidR="00F11B53">
        <w:rPr>
          <w:lang w:eastAsia="x-none"/>
        </w:rPr>
        <w:t>SRS resource in one of the carriers with the other signal in RRC_INACTIVE state.</w:t>
      </w:r>
    </w:p>
    <w:p w14:paraId="0483057D" w14:textId="1E180B46" w:rsidR="00B103AF" w:rsidRDefault="00B103AF" w:rsidP="00407427">
      <w:pPr>
        <w:rPr>
          <w:lang w:eastAsia="x-none"/>
        </w:rPr>
      </w:pPr>
      <w:r w:rsidRPr="007F1B05">
        <w:rPr>
          <w:b/>
          <w:bCs/>
          <w:u w:val="single"/>
          <w:lang w:eastAsia="x-none"/>
        </w:rPr>
        <w:lastRenderedPageBreak/>
        <w:t xml:space="preserve">Proposal </w:t>
      </w:r>
      <w:r w:rsidR="007C7EA3">
        <w:rPr>
          <w:b/>
          <w:bCs/>
          <w:u w:val="single"/>
          <w:lang w:eastAsia="x-none"/>
        </w:rPr>
        <w:t>1</w:t>
      </w:r>
      <w:r>
        <w:rPr>
          <w:lang w:eastAsia="x-none"/>
        </w:rPr>
        <w:t xml:space="preserve">: </w:t>
      </w:r>
      <w:r w:rsidR="007F1B05">
        <w:rPr>
          <w:lang w:eastAsia="x-none"/>
        </w:rPr>
        <w:t>RAN4 to clarify that the requirement for UE Rx-Tx measurements with bandwidth aggregation for RRC_INACTIVE state appl</w:t>
      </w:r>
      <w:r w:rsidR="00F11B53">
        <w:rPr>
          <w:lang w:eastAsia="x-none"/>
        </w:rPr>
        <w:t>ies</w:t>
      </w:r>
      <w:r w:rsidR="007F1B05">
        <w:rPr>
          <w:lang w:eastAsia="x-none"/>
        </w:rPr>
        <w:t xml:space="preserve"> provided that the SRS resources for bandwidth aggregation are not dropped</w:t>
      </w:r>
      <w:r w:rsidR="00330F5A">
        <w:rPr>
          <w:lang w:eastAsia="x-none"/>
        </w:rPr>
        <w:t xml:space="preserve"> due to the collision with other signal</w:t>
      </w:r>
      <w:r w:rsidR="007F7828">
        <w:rPr>
          <w:lang w:eastAsia="x-none"/>
        </w:rPr>
        <w:t>.</w:t>
      </w:r>
    </w:p>
    <w:p w14:paraId="738C5E95" w14:textId="77777777" w:rsidR="004977E4" w:rsidRPr="002A4EF0" w:rsidRDefault="004977E4" w:rsidP="00407427">
      <w:pPr>
        <w:rPr>
          <w:lang w:eastAsia="x-none"/>
        </w:rPr>
      </w:pPr>
    </w:p>
    <w:p w14:paraId="307A0115" w14:textId="466FC28D" w:rsidR="00BF4AAC" w:rsidRDefault="00BF4AAC" w:rsidP="008234F2">
      <w:pPr>
        <w:pStyle w:val="Heading2"/>
        <w:rPr>
          <w:lang w:val="en-US"/>
        </w:rPr>
      </w:pPr>
      <w:r w:rsidRPr="00B850D0">
        <w:rPr>
          <w:lang w:val="en-US"/>
        </w:rPr>
        <w:t>Interruption due to SRS transmission for BW aggregation</w:t>
      </w:r>
    </w:p>
    <w:p w14:paraId="05A6B72B" w14:textId="001A6532" w:rsidR="00493557" w:rsidRDefault="00493557" w:rsidP="00493557">
      <w:pPr>
        <w:rPr>
          <w:bCs/>
        </w:rPr>
      </w:pPr>
      <w:r w:rsidRPr="00DE2D82">
        <w:rPr>
          <w:bCs/>
        </w:rPr>
        <w:t xml:space="preserve">The issue related to guard period was discussed in </w:t>
      </w:r>
      <w:r>
        <w:rPr>
          <w:bCs/>
        </w:rPr>
        <w:t xml:space="preserve">the </w:t>
      </w:r>
      <w:r w:rsidRPr="00DE2D82">
        <w:rPr>
          <w:bCs/>
        </w:rPr>
        <w:t xml:space="preserve">RF group in RAN4#109 where </w:t>
      </w:r>
      <w:r>
        <w:rPr>
          <w:bCs/>
        </w:rPr>
        <w:t xml:space="preserve">it was agreed to introduce </w:t>
      </w:r>
      <w:r w:rsidRPr="00E43BE0">
        <w:rPr>
          <w:bCs/>
        </w:rPr>
        <w:t>{0</w:t>
      </w:r>
      <w:r>
        <w:rPr>
          <w:bCs/>
        </w:rPr>
        <w:t>µ</w:t>
      </w:r>
      <w:r w:rsidRPr="00E43BE0">
        <w:rPr>
          <w:bCs/>
        </w:rPr>
        <w:t>s, 30</w:t>
      </w:r>
      <w:r>
        <w:rPr>
          <w:bCs/>
        </w:rPr>
        <w:t>µ</w:t>
      </w:r>
      <w:r w:rsidRPr="00E43BE0">
        <w:rPr>
          <w:bCs/>
        </w:rPr>
        <w:t>s, 100</w:t>
      </w:r>
      <w:r>
        <w:rPr>
          <w:bCs/>
        </w:rPr>
        <w:t>µ</w:t>
      </w:r>
      <w:r w:rsidRPr="00E43BE0">
        <w:rPr>
          <w:bCs/>
        </w:rPr>
        <w:t>s, 140</w:t>
      </w:r>
      <w:r>
        <w:rPr>
          <w:bCs/>
        </w:rPr>
        <w:t>µ</w:t>
      </w:r>
      <w:r w:rsidRPr="00E43BE0">
        <w:rPr>
          <w:bCs/>
        </w:rPr>
        <w:t>s, 200</w:t>
      </w:r>
      <w:r>
        <w:rPr>
          <w:bCs/>
        </w:rPr>
        <w:t>µ</w:t>
      </w:r>
      <w:r w:rsidRPr="00E43BE0">
        <w:rPr>
          <w:bCs/>
        </w:rPr>
        <w:t>s}</w:t>
      </w:r>
      <w:r>
        <w:rPr>
          <w:bCs/>
        </w:rPr>
        <w:t xml:space="preserve"> as per band guard period values for both FR1 and FR2.</w:t>
      </w:r>
      <w:r w:rsidR="005D72C1">
        <w:rPr>
          <w:bCs/>
        </w:rPr>
        <w:t xml:space="preserve"> The guard period is introduced to allow UE </w:t>
      </w:r>
      <w:r w:rsidR="009E6F32">
        <w:rPr>
          <w:bCs/>
        </w:rPr>
        <w:t xml:space="preserve">some preparation time before transmitting the SRS resources after </w:t>
      </w:r>
      <w:r w:rsidR="00F76E81">
        <w:rPr>
          <w:bCs/>
        </w:rPr>
        <w:t>the completion of</w:t>
      </w:r>
      <w:r w:rsidR="009E6F32">
        <w:rPr>
          <w:bCs/>
        </w:rPr>
        <w:t xml:space="preserve"> PUSCCH/PUCCH </w:t>
      </w:r>
      <w:r w:rsidR="00F76E81">
        <w:rPr>
          <w:bCs/>
        </w:rPr>
        <w:t xml:space="preserve">transmission </w:t>
      </w:r>
      <w:r w:rsidR="009E6F32">
        <w:rPr>
          <w:bCs/>
        </w:rPr>
        <w:t xml:space="preserve">and </w:t>
      </w:r>
      <w:r w:rsidR="00374FB7">
        <w:rPr>
          <w:bCs/>
        </w:rPr>
        <w:t xml:space="preserve">preparation time before transmitting PUCCH/PUSCH after </w:t>
      </w:r>
      <w:r w:rsidR="00D912AC">
        <w:rPr>
          <w:bCs/>
        </w:rPr>
        <w:t>the completion of</w:t>
      </w:r>
      <w:r w:rsidR="00374FB7">
        <w:rPr>
          <w:bCs/>
        </w:rPr>
        <w:t xml:space="preserve"> aggregated SRS resources</w:t>
      </w:r>
      <w:r w:rsidR="00D912AC">
        <w:rPr>
          <w:bCs/>
        </w:rPr>
        <w:t xml:space="preserve"> transmission</w:t>
      </w:r>
      <w:r w:rsidR="00374FB7">
        <w:rPr>
          <w:bCs/>
        </w:rPr>
        <w:t xml:space="preserve">. </w:t>
      </w:r>
      <w:r w:rsidR="00B56AC1">
        <w:rPr>
          <w:bCs/>
        </w:rPr>
        <w:t xml:space="preserve">Therefore, guard period </w:t>
      </w:r>
      <w:r w:rsidR="006C2F4E">
        <w:rPr>
          <w:bCs/>
        </w:rPr>
        <w:t xml:space="preserve">longer than </w:t>
      </w:r>
      <w:r w:rsidR="006C2F4E" w:rsidRPr="00E43BE0">
        <w:rPr>
          <w:bCs/>
        </w:rPr>
        <w:t>0</w:t>
      </w:r>
      <w:r w:rsidR="006C2F4E">
        <w:rPr>
          <w:bCs/>
        </w:rPr>
        <w:t>µ</w:t>
      </w:r>
      <w:r w:rsidR="006C2F4E" w:rsidRPr="00E43BE0">
        <w:rPr>
          <w:bCs/>
        </w:rPr>
        <w:t>s</w:t>
      </w:r>
      <w:r w:rsidR="006C2F4E">
        <w:rPr>
          <w:bCs/>
        </w:rPr>
        <w:t xml:space="preserve"> will create an interruption to UL data transmission, specifically </w:t>
      </w:r>
      <w:r w:rsidR="00D57E13">
        <w:rPr>
          <w:bCs/>
        </w:rPr>
        <w:t>in</w:t>
      </w:r>
      <w:r w:rsidR="006C2F4E">
        <w:rPr>
          <w:bCs/>
        </w:rPr>
        <w:t xml:space="preserve"> the scenario where UE needs to</w:t>
      </w:r>
      <w:r w:rsidR="000D653A">
        <w:rPr>
          <w:bCs/>
        </w:rPr>
        <w:t xml:space="preserve"> prepare its hardware before transmission of PUCCH/PUSCH could start after completing the transmission of the aggregated SRS resources.</w:t>
      </w:r>
      <w:r w:rsidR="007E0040">
        <w:rPr>
          <w:bCs/>
        </w:rPr>
        <w:t xml:space="preserve"> </w:t>
      </w:r>
      <w:r w:rsidR="005B769A">
        <w:rPr>
          <w:bCs/>
        </w:rPr>
        <w:t>For this type of scenario t</w:t>
      </w:r>
      <w:r w:rsidR="00EF2F5F">
        <w:rPr>
          <w:bCs/>
        </w:rPr>
        <w:t xml:space="preserve">he interruption length defined in clause 8.2.2.2.9 </w:t>
      </w:r>
      <w:r w:rsidR="005B769A">
        <w:rPr>
          <w:bCs/>
        </w:rPr>
        <w:t>shall be reused.</w:t>
      </w:r>
      <w:r w:rsidR="00356D26">
        <w:rPr>
          <w:bCs/>
        </w:rPr>
        <w:t xml:space="preserve"> </w:t>
      </w:r>
    </w:p>
    <w:p w14:paraId="67CDA4E4" w14:textId="3C34F0E7" w:rsidR="00493557" w:rsidRDefault="00493557" w:rsidP="00493557">
      <w:pPr>
        <w:rPr>
          <w:bCs/>
        </w:rPr>
      </w:pPr>
      <w:r w:rsidRPr="00DE7FF1">
        <w:rPr>
          <w:b/>
          <w:u w:val="single"/>
        </w:rPr>
        <w:t xml:space="preserve">Observation </w:t>
      </w:r>
      <w:r w:rsidR="007C7EA3">
        <w:rPr>
          <w:b/>
          <w:u w:val="single"/>
        </w:rPr>
        <w:t>1</w:t>
      </w:r>
      <w:r>
        <w:rPr>
          <w:bCs/>
        </w:rPr>
        <w:t xml:space="preserve">: 0µs is one of the guard period values defined by </w:t>
      </w:r>
      <w:r w:rsidR="00814497">
        <w:rPr>
          <w:bCs/>
        </w:rPr>
        <w:t xml:space="preserve">the </w:t>
      </w:r>
      <w:r>
        <w:rPr>
          <w:bCs/>
        </w:rPr>
        <w:t>RF group.</w:t>
      </w:r>
    </w:p>
    <w:p w14:paraId="0C1F5921" w14:textId="77777777" w:rsidR="008E5623" w:rsidRDefault="008E5623" w:rsidP="008E5623">
      <w:pPr>
        <w:rPr>
          <w:bCs/>
        </w:rPr>
      </w:pPr>
      <w:r w:rsidRPr="007C2B0E">
        <w:rPr>
          <w:b/>
          <w:u w:val="single"/>
        </w:rPr>
        <w:t xml:space="preserve">Proposal </w:t>
      </w:r>
      <w:r>
        <w:rPr>
          <w:b/>
          <w:u w:val="single"/>
        </w:rPr>
        <w:t>2</w:t>
      </w:r>
      <w:r>
        <w:rPr>
          <w:bCs/>
        </w:rPr>
        <w:t xml:space="preserve">: No interruption length is defined for the UEs supporting guard period of </w:t>
      </w:r>
      <w:r w:rsidRPr="00E43BE0">
        <w:rPr>
          <w:bCs/>
        </w:rPr>
        <w:t>0</w:t>
      </w:r>
      <w:r>
        <w:rPr>
          <w:bCs/>
        </w:rPr>
        <w:t>µ</w:t>
      </w:r>
      <w:r w:rsidRPr="00E43BE0">
        <w:rPr>
          <w:bCs/>
        </w:rPr>
        <w:t>s</w:t>
      </w:r>
      <w:r>
        <w:rPr>
          <w:bCs/>
        </w:rPr>
        <w:t xml:space="preserve"> for SRS aggregation.</w:t>
      </w:r>
    </w:p>
    <w:p w14:paraId="064C0FC6" w14:textId="673C6DE8" w:rsidR="00493A97" w:rsidRDefault="00493A97" w:rsidP="00493557">
      <w:pPr>
        <w:rPr>
          <w:bCs/>
        </w:rPr>
      </w:pPr>
      <w:r w:rsidRPr="007C2B0E">
        <w:rPr>
          <w:b/>
          <w:u w:val="single"/>
        </w:rPr>
        <w:t xml:space="preserve">Proposal </w:t>
      </w:r>
      <w:r w:rsidR="007C7EA3">
        <w:rPr>
          <w:b/>
          <w:u w:val="single"/>
        </w:rPr>
        <w:t>3</w:t>
      </w:r>
      <w:r>
        <w:rPr>
          <w:bCs/>
        </w:rPr>
        <w:t>:</w:t>
      </w:r>
      <w:r w:rsidR="007C2B0E">
        <w:rPr>
          <w:bCs/>
        </w:rPr>
        <w:t xml:space="preserve"> For UEs supporting guard period values {</w:t>
      </w:r>
      <w:r w:rsidR="007C2B0E" w:rsidRPr="00E43BE0">
        <w:rPr>
          <w:bCs/>
        </w:rPr>
        <w:t>30</w:t>
      </w:r>
      <w:r w:rsidR="007C2B0E">
        <w:rPr>
          <w:bCs/>
        </w:rPr>
        <w:t>µ</w:t>
      </w:r>
      <w:r w:rsidR="007C2B0E" w:rsidRPr="00E43BE0">
        <w:rPr>
          <w:bCs/>
        </w:rPr>
        <w:t>s, 100</w:t>
      </w:r>
      <w:r w:rsidR="007C2B0E">
        <w:rPr>
          <w:bCs/>
        </w:rPr>
        <w:t>µ</w:t>
      </w:r>
      <w:r w:rsidR="007C2B0E" w:rsidRPr="00E43BE0">
        <w:rPr>
          <w:bCs/>
        </w:rPr>
        <w:t>s, 140</w:t>
      </w:r>
      <w:r w:rsidR="007C2B0E">
        <w:rPr>
          <w:bCs/>
        </w:rPr>
        <w:t>µ</w:t>
      </w:r>
      <w:r w:rsidR="007C2B0E" w:rsidRPr="00E43BE0">
        <w:rPr>
          <w:bCs/>
        </w:rPr>
        <w:t>s, 200</w:t>
      </w:r>
      <w:r w:rsidR="007C2B0E">
        <w:rPr>
          <w:bCs/>
        </w:rPr>
        <w:t>µ</w:t>
      </w:r>
      <w:r w:rsidR="007C2B0E" w:rsidRPr="00E43BE0">
        <w:rPr>
          <w:bCs/>
        </w:rPr>
        <w:t>s</w:t>
      </w:r>
      <w:r w:rsidR="007C2B0E">
        <w:rPr>
          <w:bCs/>
        </w:rPr>
        <w:t xml:space="preserve">} </w:t>
      </w:r>
      <w:r w:rsidR="00115CF1">
        <w:rPr>
          <w:bCs/>
        </w:rPr>
        <w:t>interruption length</w:t>
      </w:r>
      <w:r w:rsidR="00231A1F">
        <w:rPr>
          <w:bCs/>
        </w:rPr>
        <w:t>s</w:t>
      </w:r>
      <w:r w:rsidR="00115CF1">
        <w:rPr>
          <w:bCs/>
        </w:rPr>
        <w:t xml:space="preserve"> </w:t>
      </w:r>
      <w:r w:rsidR="00231A1F">
        <w:rPr>
          <w:bCs/>
        </w:rPr>
        <w:t xml:space="preserve">are </w:t>
      </w:r>
      <w:r w:rsidR="00115CF1">
        <w:rPr>
          <w:bCs/>
        </w:rPr>
        <w:t xml:space="preserve">defined </w:t>
      </w:r>
      <w:r w:rsidR="00231A1F">
        <w:rPr>
          <w:bCs/>
        </w:rPr>
        <w:t>by reusing values in</w:t>
      </w:r>
      <w:r w:rsidR="00115CF1">
        <w:rPr>
          <w:bCs/>
        </w:rPr>
        <w:t xml:space="preserve"> 8.2.2.2.9 </w:t>
      </w:r>
      <w:r w:rsidR="00231A1F">
        <w:rPr>
          <w:bCs/>
        </w:rPr>
        <w:t>of 38.133</w:t>
      </w:r>
      <w:r w:rsidR="00115CF1">
        <w:rPr>
          <w:bCs/>
        </w:rPr>
        <w:t>.</w:t>
      </w:r>
      <w:r w:rsidR="00715135">
        <w:rPr>
          <w:bCs/>
        </w:rPr>
        <w:t xml:space="preserve"> </w:t>
      </w:r>
    </w:p>
    <w:p w14:paraId="12FCC466" w14:textId="77777777" w:rsidR="00514B90" w:rsidRDefault="00514B90" w:rsidP="001961F7">
      <w:pPr>
        <w:rPr>
          <w:b/>
          <w:bCs/>
          <w:u w:val="single"/>
          <w:lang w:val="en-US"/>
        </w:rPr>
      </w:pPr>
    </w:p>
    <w:p w14:paraId="39056A96" w14:textId="2EC0B621" w:rsidR="007B460B" w:rsidRPr="001961F7" w:rsidRDefault="007B460B" w:rsidP="008234F2">
      <w:pPr>
        <w:pStyle w:val="Heading2"/>
        <w:rPr>
          <w:lang w:val="en-US"/>
        </w:rPr>
      </w:pPr>
      <w:r w:rsidRPr="001961F7">
        <w:rPr>
          <w:lang w:val="en-US"/>
        </w:rPr>
        <w:t>PRS aggregation for PRS-RSRP and PRS-RSRPP</w:t>
      </w:r>
    </w:p>
    <w:p w14:paraId="5111B799" w14:textId="3A70B25D" w:rsidR="00E24021" w:rsidRDefault="007579C1" w:rsidP="007579C1">
      <w:r>
        <w:t>RAN1#115 discussed the issues related to PRS-RSRP and PRS-RSRPP measurements based on bandwidth aggregation.</w:t>
      </w:r>
      <w:r w:rsidR="00277FAA">
        <w:t xml:space="preserve"> RAN1 agreement on this issue is copied below for reference.</w:t>
      </w:r>
    </w:p>
    <w:p w14:paraId="188179A3" w14:textId="77777777" w:rsidR="00B61B31" w:rsidRPr="00277FAA" w:rsidRDefault="00B61B31" w:rsidP="00B61B31">
      <w:pPr>
        <w:rPr>
          <w:b/>
          <w:bCs/>
          <w:i/>
          <w:iCs/>
          <w:lang w:eastAsia="x-none"/>
        </w:rPr>
      </w:pPr>
      <w:r w:rsidRPr="00277FAA">
        <w:rPr>
          <w:b/>
          <w:bCs/>
          <w:i/>
          <w:iCs/>
          <w:lang w:eastAsia="x-none"/>
        </w:rPr>
        <w:t>Agreement (RAN1#115)</w:t>
      </w:r>
    </w:p>
    <w:p w14:paraId="3A241F48" w14:textId="77777777" w:rsidR="00B61B31" w:rsidRPr="00277FAA" w:rsidRDefault="00B61B31" w:rsidP="00B61B31">
      <w:pPr>
        <w:rPr>
          <w:i/>
          <w:iCs/>
        </w:rPr>
      </w:pPr>
      <w:r w:rsidRPr="00277FAA">
        <w:rPr>
          <w:i/>
          <w:iCs/>
        </w:rPr>
        <w:t xml:space="preserve">If the UE/gNB reports aggregated timing measurement, the single reported RSRP/RSRPP (if reported) is based on aggregated </w:t>
      </w:r>
      <w:r w:rsidRPr="00277FAA">
        <w:rPr>
          <w:rFonts w:hint="eastAsia"/>
          <w:i/>
          <w:iCs/>
        </w:rPr>
        <w:t>PRS/</w:t>
      </w:r>
      <w:r w:rsidRPr="00277FAA">
        <w:rPr>
          <w:i/>
          <w:iCs/>
        </w:rPr>
        <w:t>SRS resources across aggregated PFLs/carriers.</w:t>
      </w:r>
    </w:p>
    <w:p w14:paraId="16D0E86C" w14:textId="1CA4AD81" w:rsidR="00B61B31" w:rsidRPr="00277FAA" w:rsidRDefault="00B61B31" w:rsidP="00B61B31">
      <w:pPr>
        <w:numPr>
          <w:ilvl w:val="0"/>
          <w:numId w:val="23"/>
        </w:numPr>
        <w:spacing w:after="0" w:line="240" w:lineRule="auto"/>
        <w:rPr>
          <w:i/>
          <w:iCs/>
        </w:rPr>
      </w:pPr>
      <w:r w:rsidRPr="00277FAA">
        <w:rPr>
          <w:i/>
          <w:iCs/>
        </w:rPr>
        <w:t>Note1: it is up to RAN4 whether to define a corresponding requirement</w:t>
      </w:r>
      <w:r>
        <w:rPr>
          <w:i/>
          <w:iCs/>
        </w:rPr>
        <w:t>.</w:t>
      </w:r>
    </w:p>
    <w:p w14:paraId="6344A081" w14:textId="38E600AF" w:rsidR="00277FAA" w:rsidRDefault="00B61B31" w:rsidP="003F0419">
      <w:pPr>
        <w:numPr>
          <w:ilvl w:val="0"/>
          <w:numId w:val="23"/>
        </w:numPr>
        <w:spacing w:after="0" w:line="240" w:lineRule="auto"/>
      </w:pPr>
      <w:r w:rsidRPr="00B61B31">
        <w:rPr>
          <w:i/>
          <w:iCs/>
        </w:rPr>
        <w:t>Note2: for UL, measured SRS signals refer to aggregated SRS resources. For DL, measured PRS signals refer to aggregated PRS resources.</w:t>
      </w:r>
    </w:p>
    <w:p w14:paraId="3A3D8394" w14:textId="77777777" w:rsidR="00277FAA" w:rsidRDefault="00277FAA" w:rsidP="007579C1"/>
    <w:p w14:paraId="0804D35A" w14:textId="77777777" w:rsidR="00277FAA" w:rsidRDefault="00277FAA" w:rsidP="007579C1"/>
    <w:p w14:paraId="64FDF669" w14:textId="6F3B7FF0" w:rsidR="00277FAA" w:rsidRDefault="00051D93" w:rsidP="007579C1">
      <w:r>
        <w:t>From the RAN1 agreement above, following ob</w:t>
      </w:r>
      <w:r w:rsidR="00D83EBF">
        <w:t>servations can be made:</w:t>
      </w:r>
    </w:p>
    <w:p w14:paraId="42E9CD02" w14:textId="0FEF560F" w:rsidR="00D83EBF" w:rsidRDefault="00D83EBF" w:rsidP="007579C1">
      <w:r w:rsidRPr="0023570E">
        <w:rPr>
          <w:b/>
          <w:bCs/>
          <w:u w:val="single"/>
        </w:rPr>
        <w:t xml:space="preserve">Observation </w:t>
      </w:r>
      <w:r w:rsidR="007C7EA3">
        <w:rPr>
          <w:b/>
          <w:bCs/>
          <w:u w:val="single"/>
        </w:rPr>
        <w:t>2</w:t>
      </w:r>
      <w:r>
        <w:t>: UE can report</w:t>
      </w:r>
      <w:r w:rsidR="0023570E">
        <w:t xml:space="preserve"> a single PRS-RSRP measurement based on aggregated PRS resources across aggregated PFLs/carriers together with aggregated timing measurements.</w:t>
      </w:r>
    </w:p>
    <w:p w14:paraId="0B062BFC" w14:textId="08659517" w:rsidR="0023570E" w:rsidRDefault="0023570E" w:rsidP="007579C1">
      <w:r w:rsidRPr="0023570E">
        <w:rPr>
          <w:b/>
          <w:bCs/>
          <w:u w:val="single"/>
        </w:rPr>
        <w:t xml:space="preserve">Observation </w:t>
      </w:r>
      <w:r w:rsidR="007C7EA3">
        <w:rPr>
          <w:b/>
          <w:bCs/>
          <w:u w:val="single"/>
        </w:rPr>
        <w:t>3</w:t>
      </w:r>
      <w:r>
        <w:t>: UE can report a single PRS-RSRPP measurement based on aggregated PRS resources across aggregated PFLs/carriers together with aggregated timing measurements.</w:t>
      </w:r>
    </w:p>
    <w:p w14:paraId="70DFA4F2" w14:textId="77777777" w:rsidR="002C4160" w:rsidRDefault="00D0739C" w:rsidP="007579C1">
      <w:r>
        <w:t xml:space="preserve">38.133 at its current state is clear about the </w:t>
      </w:r>
      <w:r w:rsidR="009859FD">
        <w:t>core requirement for PRS-RSRP measurement reported together with the timing measurements based on aggregated</w:t>
      </w:r>
      <w:r w:rsidR="00F718AF">
        <w:t xml:space="preserve"> </w:t>
      </w:r>
      <w:r w:rsidR="00D12668">
        <w:t>carriers/</w:t>
      </w:r>
      <w:r w:rsidR="00F718AF">
        <w:t xml:space="preserve">PFLs. But the core requirement does not clarify about the applicable requirement when the UE reports PRS-RSRPP together with the </w:t>
      </w:r>
      <w:r w:rsidR="00F718AF">
        <w:lastRenderedPageBreak/>
        <w:t>timing measurements based on the aggregated carriers/PFLs. In our view</w:t>
      </w:r>
      <w:r w:rsidR="00674CCA">
        <w:t xml:space="preserve">, similar to PRS-RSRP reported together with timing measurements based on </w:t>
      </w:r>
      <w:r w:rsidR="00006380">
        <w:t xml:space="preserve">aggregated carriers/PFLs, the core requirement defined for timing measurements based on aggregated carriers/PFLs </w:t>
      </w:r>
      <w:r w:rsidR="00894D61">
        <w:t xml:space="preserve">should also apply to PRS-RSRPP, if the UE reports PRS-RSRPP together with the timing measurements based on the </w:t>
      </w:r>
      <w:r w:rsidR="002C4160">
        <w:t>aggregated carriers/PFLs.</w:t>
      </w:r>
    </w:p>
    <w:p w14:paraId="040641F6" w14:textId="3EB1ECAC" w:rsidR="007A2399" w:rsidRPr="00F01D0D" w:rsidRDefault="002C4160" w:rsidP="00514B90">
      <w:pPr>
        <w:rPr>
          <w:highlight w:val="yellow"/>
        </w:rPr>
      </w:pPr>
      <w:r w:rsidRPr="00D176E1">
        <w:rPr>
          <w:b/>
          <w:bCs/>
          <w:u w:val="single"/>
        </w:rPr>
        <w:t xml:space="preserve">Proposal </w:t>
      </w:r>
      <w:r w:rsidR="007C7EA3">
        <w:rPr>
          <w:b/>
          <w:bCs/>
          <w:u w:val="single"/>
        </w:rPr>
        <w:t>4</w:t>
      </w:r>
      <w:r>
        <w:t>: Core requirement for timing measurements</w:t>
      </w:r>
      <w:r w:rsidR="00F35C54">
        <w:t xml:space="preserve"> (RSTD or UE Rx-Tx</w:t>
      </w:r>
      <w:r w:rsidR="005C1E42">
        <w:t>)</w:t>
      </w:r>
      <w:r w:rsidR="00F35C54">
        <w:t xml:space="preserve"> </w:t>
      </w:r>
      <w:r>
        <w:t>based on aggregated carriers/PFLs apply to PRS-</w:t>
      </w:r>
      <w:r w:rsidR="00264B1F">
        <w:t>RSRP/</w:t>
      </w:r>
      <w:r>
        <w:t xml:space="preserve">RSRPP, </w:t>
      </w:r>
      <w:r w:rsidR="005C1E42">
        <w:t>when</w:t>
      </w:r>
      <w:r>
        <w:t xml:space="preserve"> UE reports PRS-</w:t>
      </w:r>
      <w:r w:rsidR="00264B1F">
        <w:t>RSRP/</w:t>
      </w:r>
      <w:r>
        <w:t xml:space="preserve">RSRPP together with the timing measurements </w:t>
      </w:r>
      <w:r w:rsidR="005C1E42">
        <w:t xml:space="preserve">(RSTD or UE Rx-Tx) </w:t>
      </w:r>
      <w:r>
        <w:t>based on the aggregated carriers/PFLs</w:t>
      </w:r>
      <w:r w:rsidR="00D176E1">
        <w:t>.</w:t>
      </w:r>
    </w:p>
    <w:p w14:paraId="7BD28E04" w14:textId="74A483AD" w:rsidR="00DA0981" w:rsidRDefault="001B59FE" w:rsidP="0034360E">
      <w:pPr>
        <w:pStyle w:val="Heading1"/>
      </w:pPr>
      <w:r>
        <w:t>Summary</w:t>
      </w:r>
    </w:p>
    <w:p w14:paraId="095D652B" w14:textId="4A733EB1" w:rsidR="00DA0981" w:rsidRDefault="003D20C5" w:rsidP="003D20C5">
      <w:pPr>
        <w:rPr>
          <w:lang w:eastAsia="zh-CN"/>
        </w:rPr>
      </w:pPr>
      <w:r>
        <w:rPr>
          <w:lang w:eastAsia="zh-CN"/>
        </w:rPr>
        <w:t xml:space="preserve">In this contribution remains issues </w:t>
      </w:r>
      <w:r w:rsidR="00AC6F02">
        <w:rPr>
          <w:lang w:eastAsia="zh-CN"/>
        </w:rPr>
        <w:t xml:space="preserve">related to core requirement for bandwidth </w:t>
      </w:r>
      <w:r w:rsidR="007C7EA3">
        <w:rPr>
          <w:lang w:eastAsia="zh-CN"/>
        </w:rPr>
        <w:t>aggregation-based</w:t>
      </w:r>
      <w:r w:rsidR="00AC6F02">
        <w:rPr>
          <w:lang w:eastAsia="zh-CN"/>
        </w:rPr>
        <w:t xml:space="preserve"> positioning measurements are discussed. The discussion presented in this paper can be summarized in ter</w:t>
      </w:r>
      <w:r w:rsidR="007C7EA3">
        <w:rPr>
          <w:lang w:eastAsia="zh-CN"/>
        </w:rPr>
        <w:t>ms of the observations and proposals listed below.</w:t>
      </w:r>
    </w:p>
    <w:p w14:paraId="25C19F91" w14:textId="77777777" w:rsidR="007C7EA3" w:rsidRDefault="007C7EA3" w:rsidP="007C7EA3">
      <w:pPr>
        <w:rPr>
          <w:lang w:eastAsia="x-none"/>
        </w:rPr>
      </w:pPr>
      <w:r w:rsidRPr="007F1B05">
        <w:rPr>
          <w:b/>
          <w:bCs/>
          <w:u w:val="single"/>
          <w:lang w:eastAsia="x-none"/>
        </w:rPr>
        <w:t xml:space="preserve">Proposal </w:t>
      </w:r>
      <w:r>
        <w:rPr>
          <w:b/>
          <w:bCs/>
          <w:u w:val="single"/>
          <w:lang w:eastAsia="x-none"/>
        </w:rPr>
        <w:t>1</w:t>
      </w:r>
      <w:r>
        <w:rPr>
          <w:lang w:eastAsia="x-none"/>
        </w:rPr>
        <w:t>: RAN4 to clarify that the requirement for UE Rx-Tx measurements with bandwidth aggregation for RRC_INACTIVE state applies provided that the SRS resources for bandwidth aggregation are not dropped due to the collision with other signal.</w:t>
      </w:r>
    </w:p>
    <w:p w14:paraId="1013422A" w14:textId="77777777" w:rsidR="007C7EA3" w:rsidRDefault="007C7EA3" w:rsidP="007C7EA3">
      <w:pPr>
        <w:rPr>
          <w:bCs/>
        </w:rPr>
      </w:pPr>
      <w:r w:rsidRPr="00DE7FF1">
        <w:rPr>
          <w:b/>
          <w:u w:val="single"/>
        </w:rPr>
        <w:t xml:space="preserve">Observation </w:t>
      </w:r>
      <w:r>
        <w:rPr>
          <w:b/>
          <w:u w:val="single"/>
        </w:rPr>
        <w:t>1</w:t>
      </w:r>
      <w:r>
        <w:rPr>
          <w:bCs/>
        </w:rPr>
        <w:t>: 0µs is one of the guard period values defined by the RF group.</w:t>
      </w:r>
    </w:p>
    <w:p w14:paraId="4DDDF97B" w14:textId="673266BF" w:rsidR="007C7EA3" w:rsidRDefault="007C7EA3" w:rsidP="007C7EA3">
      <w:pPr>
        <w:rPr>
          <w:bCs/>
        </w:rPr>
      </w:pPr>
      <w:r w:rsidRPr="007C2B0E">
        <w:rPr>
          <w:b/>
          <w:u w:val="single"/>
        </w:rPr>
        <w:t xml:space="preserve">Proposal </w:t>
      </w:r>
      <w:r>
        <w:rPr>
          <w:b/>
          <w:u w:val="single"/>
        </w:rPr>
        <w:t>2</w:t>
      </w:r>
      <w:r>
        <w:rPr>
          <w:bCs/>
        </w:rPr>
        <w:t xml:space="preserve">: No interruption length is defined for the UEs supporting guard period of </w:t>
      </w:r>
      <w:r w:rsidRPr="00E43BE0">
        <w:rPr>
          <w:bCs/>
        </w:rPr>
        <w:t>0</w:t>
      </w:r>
      <w:r>
        <w:rPr>
          <w:bCs/>
        </w:rPr>
        <w:t>µ</w:t>
      </w:r>
      <w:r w:rsidRPr="00E43BE0">
        <w:rPr>
          <w:bCs/>
        </w:rPr>
        <w:t>s</w:t>
      </w:r>
      <w:r w:rsidR="005A3B8A">
        <w:rPr>
          <w:bCs/>
        </w:rPr>
        <w:t xml:space="preserve"> for SRS aggregation</w:t>
      </w:r>
      <w:r>
        <w:rPr>
          <w:bCs/>
        </w:rPr>
        <w:t>.</w:t>
      </w:r>
    </w:p>
    <w:p w14:paraId="57B8D4AD" w14:textId="77777777" w:rsidR="007C7EA3" w:rsidRDefault="007C7EA3" w:rsidP="007C7EA3">
      <w:pPr>
        <w:rPr>
          <w:bCs/>
        </w:rPr>
      </w:pPr>
      <w:r w:rsidRPr="007C2B0E">
        <w:rPr>
          <w:b/>
          <w:u w:val="single"/>
        </w:rPr>
        <w:t xml:space="preserve">Proposal </w:t>
      </w:r>
      <w:r>
        <w:rPr>
          <w:b/>
          <w:u w:val="single"/>
        </w:rPr>
        <w:t>3</w:t>
      </w:r>
      <w:r>
        <w:rPr>
          <w:bCs/>
        </w:rPr>
        <w:t>: For UEs supporting guard period values {</w:t>
      </w:r>
      <w:r w:rsidRPr="00E43BE0">
        <w:rPr>
          <w:bCs/>
        </w:rPr>
        <w:t>30</w:t>
      </w:r>
      <w:r>
        <w:rPr>
          <w:bCs/>
        </w:rPr>
        <w:t>µ</w:t>
      </w:r>
      <w:r w:rsidRPr="00E43BE0">
        <w:rPr>
          <w:bCs/>
        </w:rPr>
        <w:t>s, 100</w:t>
      </w:r>
      <w:r>
        <w:rPr>
          <w:bCs/>
        </w:rPr>
        <w:t>µ</w:t>
      </w:r>
      <w:r w:rsidRPr="00E43BE0">
        <w:rPr>
          <w:bCs/>
        </w:rPr>
        <w:t>s, 140</w:t>
      </w:r>
      <w:r>
        <w:rPr>
          <w:bCs/>
        </w:rPr>
        <w:t>µ</w:t>
      </w:r>
      <w:r w:rsidRPr="00E43BE0">
        <w:rPr>
          <w:bCs/>
        </w:rPr>
        <w:t>s, 200</w:t>
      </w:r>
      <w:r>
        <w:rPr>
          <w:bCs/>
        </w:rPr>
        <w:t>µ</w:t>
      </w:r>
      <w:r w:rsidRPr="00E43BE0">
        <w:rPr>
          <w:bCs/>
        </w:rPr>
        <w:t>s</w:t>
      </w:r>
      <w:r>
        <w:rPr>
          <w:bCs/>
        </w:rPr>
        <w:t xml:space="preserve">} interruption lengths are defined by reusing values in 8.2.2.2.9 of 38.133. </w:t>
      </w:r>
    </w:p>
    <w:p w14:paraId="68C3C763" w14:textId="77777777" w:rsidR="007C7EA3" w:rsidRDefault="007C7EA3" w:rsidP="007C7EA3">
      <w:r w:rsidRPr="0023570E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2</w:t>
      </w:r>
      <w:r>
        <w:t>: UE can report a single PRS-RSRP measurement based on aggregated PRS resources across aggregated PFLs/carriers together with aggregated timing measurements.</w:t>
      </w:r>
    </w:p>
    <w:p w14:paraId="39C5194D" w14:textId="77777777" w:rsidR="007C7EA3" w:rsidRDefault="007C7EA3" w:rsidP="007C7EA3">
      <w:r w:rsidRPr="0023570E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3</w:t>
      </w:r>
      <w:r>
        <w:t>: UE can report a single PRS-RSRPP measurement based on aggregated PRS resources across aggregated PFLs/carriers together with aggregated timing measurements.</w:t>
      </w:r>
    </w:p>
    <w:p w14:paraId="2864998A" w14:textId="6132D1E8" w:rsidR="007C7EA3" w:rsidRPr="00264B1F" w:rsidRDefault="00264B1F" w:rsidP="007C7EA3">
      <w:pPr>
        <w:rPr>
          <w:highlight w:val="yellow"/>
        </w:rPr>
      </w:pPr>
      <w:r w:rsidRPr="00D176E1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4</w:t>
      </w:r>
      <w:r>
        <w:t>: Core requirement for timing measurements (RSTD or UE Rx-Tx) based on aggregated carriers/PFLs apply to PRS-RSRP/RSRPP, when UE reports PRS-RSRP/RSRPP together with the timing measurements (RSTD or UE Rx-Tx) based on the aggregated carriers/PFLs.</w:t>
      </w:r>
    </w:p>
    <w:p w14:paraId="5EFEC6CF" w14:textId="77777777" w:rsidR="00DA0981" w:rsidRDefault="00272DE3" w:rsidP="0034360E">
      <w:pPr>
        <w:pStyle w:val="Heading1"/>
      </w:pPr>
      <w:r>
        <w:t>References</w:t>
      </w:r>
    </w:p>
    <w:p w14:paraId="42938A3E" w14:textId="00D4D11E" w:rsidR="001B59FE" w:rsidRDefault="00B24751" w:rsidP="00CD0857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R4-2321543, WF on R18 NR positioning – RedCap positioning and PRS/SRS BW aggregation, Ericsson.</w:t>
      </w:r>
    </w:p>
    <w:sectPr w:rsidR="001B59FE" w:rsidSect="009B2B59">
      <w:footerReference w:type="default" r:id="rId12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8916D" w14:textId="77777777" w:rsidR="009B2B59" w:rsidRDefault="009B2B59">
      <w:pPr>
        <w:spacing w:after="0" w:line="240" w:lineRule="auto"/>
      </w:pPr>
      <w:r>
        <w:separator/>
      </w:r>
    </w:p>
  </w:endnote>
  <w:endnote w:type="continuationSeparator" w:id="0">
    <w:p w14:paraId="3AE6DB50" w14:textId="77777777" w:rsidR="009B2B59" w:rsidRDefault="009B2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Content>
      <w:p w14:paraId="445F95C3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2201290B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745C0" w14:textId="77777777" w:rsidR="009B2B59" w:rsidRDefault="009B2B59">
      <w:pPr>
        <w:spacing w:after="0" w:line="240" w:lineRule="auto"/>
      </w:pPr>
      <w:r>
        <w:separator/>
      </w:r>
    </w:p>
  </w:footnote>
  <w:footnote w:type="continuationSeparator" w:id="0">
    <w:p w14:paraId="63A14469" w14:textId="77777777" w:rsidR="009B2B59" w:rsidRDefault="009B2B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1565A0"/>
    <w:multiLevelType w:val="hybridMultilevel"/>
    <w:tmpl w:val="A77815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27B00C7"/>
    <w:multiLevelType w:val="multilevel"/>
    <w:tmpl w:val="527B00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8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9085AC4"/>
    <w:multiLevelType w:val="hybridMultilevel"/>
    <w:tmpl w:val="D2F8FBB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5A1A6F96"/>
    <w:multiLevelType w:val="hybridMultilevel"/>
    <w:tmpl w:val="4BA67C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91F73"/>
    <w:multiLevelType w:val="hybridMultilevel"/>
    <w:tmpl w:val="726E7F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767B5"/>
    <w:multiLevelType w:val="hybridMultilevel"/>
    <w:tmpl w:val="13725D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71936"/>
    <w:multiLevelType w:val="multilevel"/>
    <w:tmpl w:val="A0C42670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43250C"/>
    <w:multiLevelType w:val="hybridMultilevel"/>
    <w:tmpl w:val="E1F07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D569D5"/>
    <w:multiLevelType w:val="hybridMultilevel"/>
    <w:tmpl w:val="434050E6"/>
    <w:lvl w:ilvl="0" w:tplc="A84AB36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681302">
    <w:abstractNumId w:val="18"/>
  </w:num>
  <w:num w:numId="2" w16cid:durableId="108135824">
    <w:abstractNumId w:val="4"/>
  </w:num>
  <w:num w:numId="3" w16cid:durableId="209998030">
    <w:abstractNumId w:val="12"/>
  </w:num>
  <w:num w:numId="4" w16cid:durableId="592276320">
    <w:abstractNumId w:val="16"/>
  </w:num>
  <w:num w:numId="5" w16cid:durableId="2113357232">
    <w:abstractNumId w:val="1"/>
  </w:num>
  <w:num w:numId="6" w16cid:durableId="1814056036">
    <w:abstractNumId w:val="8"/>
  </w:num>
  <w:num w:numId="7" w16cid:durableId="377432883">
    <w:abstractNumId w:val="6"/>
  </w:num>
  <w:num w:numId="8" w16cid:durableId="1039934633">
    <w:abstractNumId w:val="5"/>
  </w:num>
  <w:num w:numId="9" w16cid:durableId="1020277311">
    <w:abstractNumId w:val="20"/>
  </w:num>
  <w:num w:numId="10" w16cid:durableId="495345200">
    <w:abstractNumId w:val="14"/>
  </w:num>
  <w:num w:numId="11" w16cid:durableId="1480460257">
    <w:abstractNumId w:val="3"/>
  </w:num>
  <w:num w:numId="12" w16cid:durableId="1366517499">
    <w:abstractNumId w:val="15"/>
  </w:num>
  <w:num w:numId="13" w16cid:durableId="384985489">
    <w:abstractNumId w:val="0"/>
  </w:num>
  <w:num w:numId="14" w16cid:durableId="1668172914">
    <w:abstractNumId w:val="17"/>
  </w:num>
  <w:num w:numId="15" w16cid:durableId="747310268">
    <w:abstractNumId w:val="9"/>
  </w:num>
  <w:num w:numId="16" w16cid:durableId="109669482">
    <w:abstractNumId w:val="11"/>
  </w:num>
  <w:num w:numId="17" w16cid:durableId="1842159129">
    <w:abstractNumId w:val="22"/>
  </w:num>
  <w:num w:numId="18" w16cid:durableId="1478374226">
    <w:abstractNumId w:val="13"/>
  </w:num>
  <w:num w:numId="19" w16cid:durableId="1328091311">
    <w:abstractNumId w:val="2"/>
  </w:num>
  <w:num w:numId="20" w16cid:durableId="539323740">
    <w:abstractNumId w:val="19"/>
  </w:num>
  <w:num w:numId="21" w16cid:durableId="1607732164">
    <w:abstractNumId w:val="7"/>
  </w:num>
  <w:num w:numId="22" w16cid:durableId="617250796">
    <w:abstractNumId w:val="10"/>
  </w:num>
  <w:num w:numId="23" w16cid:durableId="12107969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380"/>
    <w:rsid w:val="0000664B"/>
    <w:rsid w:val="000066AC"/>
    <w:rsid w:val="000068DA"/>
    <w:rsid w:val="0000695D"/>
    <w:rsid w:val="00007783"/>
    <w:rsid w:val="0000788B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8B7"/>
    <w:rsid w:val="000201C7"/>
    <w:rsid w:val="000217AF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FE"/>
    <w:rsid w:val="000363CC"/>
    <w:rsid w:val="000371E4"/>
    <w:rsid w:val="00040CD4"/>
    <w:rsid w:val="00041630"/>
    <w:rsid w:val="0004178B"/>
    <w:rsid w:val="00042511"/>
    <w:rsid w:val="000449DA"/>
    <w:rsid w:val="00044C28"/>
    <w:rsid w:val="00044F34"/>
    <w:rsid w:val="000459FC"/>
    <w:rsid w:val="000462DC"/>
    <w:rsid w:val="000503D5"/>
    <w:rsid w:val="00050E97"/>
    <w:rsid w:val="0005157B"/>
    <w:rsid w:val="00051D93"/>
    <w:rsid w:val="00052F5C"/>
    <w:rsid w:val="00053567"/>
    <w:rsid w:val="00053E8E"/>
    <w:rsid w:val="0005451D"/>
    <w:rsid w:val="00054C34"/>
    <w:rsid w:val="00054D46"/>
    <w:rsid w:val="00055963"/>
    <w:rsid w:val="00055967"/>
    <w:rsid w:val="000564BF"/>
    <w:rsid w:val="0005655F"/>
    <w:rsid w:val="0005775C"/>
    <w:rsid w:val="0006018C"/>
    <w:rsid w:val="00060FE3"/>
    <w:rsid w:val="00061483"/>
    <w:rsid w:val="0006280E"/>
    <w:rsid w:val="00064870"/>
    <w:rsid w:val="00065415"/>
    <w:rsid w:val="00065D20"/>
    <w:rsid w:val="00065F75"/>
    <w:rsid w:val="00065F76"/>
    <w:rsid w:val="00067448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454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56D"/>
    <w:rsid w:val="000C369B"/>
    <w:rsid w:val="000C39A4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3CE2"/>
    <w:rsid w:val="000D4CBE"/>
    <w:rsid w:val="000D5118"/>
    <w:rsid w:val="000D5C09"/>
    <w:rsid w:val="000D5D71"/>
    <w:rsid w:val="000D5EE1"/>
    <w:rsid w:val="000D653A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7E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5CF1"/>
    <w:rsid w:val="00116A2D"/>
    <w:rsid w:val="00116D97"/>
    <w:rsid w:val="0011722B"/>
    <w:rsid w:val="001203B6"/>
    <w:rsid w:val="001208B7"/>
    <w:rsid w:val="00121025"/>
    <w:rsid w:val="0012169C"/>
    <w:rsid w:val="00121FF5"/>
    <w:rsid w:val="00123821"/>
    <w:rsid w:val="00124289"/>
    <w:rsid w:val="00124E13"/>
    <w:rsid w:val="00126CA6"/>
    <w:rsid w:val="001271F4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AFE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A3D"/>
    <w:rsid w:val="00174C89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CDB"/>
    <w:rsid w:val="00186D2E"/>
    <w:rsid w:val="001876A5"/>
    <w:rsid w:val="00187BDF"/>
    <w:rsid w:val="00187D2B"/>
    <w:rsid w:val="00190D3D"/>
    <w:rsid w:val="00192AB7"/>
    <w:rsid w:val="00193B74"/>
    <w:rsid w:val="00193B75"/>
    <w:rsid w:val="0019591E"/>
    <w:rsid w:val="00195EBC"/>
    <w:rsid w:val="001961F7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7BE"/>
    <w:rsid w:val="001B4C1A"/>
    <w:rsid w:val="001B54DB"/>
    <w:rsid w:val="001B59FE"/>
    <w:rsid w:val="001B6B07"/>
    <w:rsid w:val="001B75C4"/>
    <w:rsid w:val="001B7694"/>
    <w:rsid w:val="001B77B1"/>
    <w:rsid w:val="001C0BCA"/>
    <w:rsid w:val="001C0F6B"/>
    <w:rsid w:val="001C1D2D"/>
    <w:rsid w:val="001C2E62"/>
    <w:rsid w:val="001C31B3"/>
    <w:rsid w:val="001C459E"/>
    <w:rsid w:val="001C5082"/>
    <w:rsid w:val="001C59D2"/>
    <w:rsid w:val="001C5C14"/>
    <w:rsid w:val="001C6163"/>
    <w:rsid w:val="001C6564"/>
    <w:rsid w:val="001C6BD1"/>
    <w:rsid w:val="001C7654"/>
    <w:rsid w:val="001C7AEA"/>
    <w:rsid w:val="001C7F05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16B"/>
    <w:rsid w:val="001E04CA"/>
    <w:rsid w:val="001E04E2"/>
    <w:rsid w:val="001E0541"/>
    <w:rsid w:val="001E139E"/>
    <w:rsid w:val="001E2128"/>
    <w:rsid w:val="001E224D"/>
    <w:rsid w:val="001E29D5"/>
    <w:rsid w:val="001E2F97"/>
    <w:rsid w:val="001E391D"/>
    <w:rsid w:val="001E3D4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41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769A"/>
    <w:rsid w:val="001F7B0F"/>
    <w:rsid w:val="00200C37"/>
    <w:rsid w:val="00200D69"/>
    <w:rsid w:val="002013B0"/>
    <w:rsid w:val="002019EC"/>
    <w:rsid w:val="00202016"/>
    <w:rsid w:val="002024CF"/>
    <w:rsid w:val="0020268E"/>
    <w:rsid w:val="002028D4"/>
    <w:rsid w:val="002043E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A1F"/>
    <w:rsid w:val="002329AA"/>
    <w:rsid w:val="002337C2"/>
    <w:rsid w:val="0023431B"/>
    <w:rsid w:val="002344FE"/>
    <w:rsid w:val="002353AF"/>
    <w:rsid w:val="0023570E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3EAC"/>
    <w:rsid w:val="002446CD"/>
    <w:rsid w:val="00244F13"/>
    <w:rsid w:val="0024548A"/>
    <w:rsid w:val="002454D5"/>
    <w:rsid w:val="00245B88"/>
    <w:rsid w:val="00245C71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5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1F"/>
    <w:rsid w:val="00264B96"/>
    <w:rsid w:val="00265152"/>
    <w:rsid w:val="00267546"/>
    <w:rsid w:val="00270873"/>
    <w:rsid w:val="00270F84"/>
    <w:rsid w:val="00270F85"/>
    <w:rsid w:val="00271075"/>
    <w:rsid w:val="00271102"/>
    <w:rsid w:val="0027165B"/>
    <w:rsid w:val="00272043"/>
    <w:rsid w:val="0027214B"/>
    <w:rsid w:val="00272DE3"/>
    <w:rsid w:val="002733D6"/>
    <w:rsid w:val="00274A7B"/>
    <w:rsid w:val="002753F6"/>
    <w:rsid w:val="002758E6"/>
    <w:rsid w:val="00275A08"/>
    <w:rsid w:val="00275C6C"/>
    <w:rsid w:val="002765B2"/>
    <w:rsid w:val="00276AD0"/>
    <w:rsid w:val="00276FF1"/>
    <w:rsid w:val="00277FAA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6C4F"/>
    <w:rsid w:val="0028787D"/>
    <w:rsid w:val="002878A1"/>
    <w:rsid w:val="00290438"/>
    <w:rsid w:val="00290469"/>
    <w:rsid w:val="002905E3"/>
    <w:rsid w:val="00290BF1"/>
    <w:rsid w:val="00291CEF"/>
    <w:rsid w:val="00292326"/>
    <w:rsid w:val="002924FD"/>
    <w:rsid w:val="00292A7A"/>
    <w:rsid w:val="00293FC3"/>
    <w:rsid w:val="0029566F"/>
    <w:rsid w:val="00295A8F"/>
    <w:rsid w:val="00295B68"/>
    <w:rsid w:val="00296824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AF6"/>
    <w:rsid w:val="002B03B3"/>
    <w:rsid w:val="002B18F4"/>
    <w:rsid w:val="002B2DCE"/>
    <w:rsid w:val="002B3FCC"/>
    <w:rsid w:val="002B4CDF"/>
    <w:rsid w:val="002B4EF5"/>
    <w:rsid w:val="002B58D7"/>
    <w:rsid w:val="002B7795"/>
    <w:rsid w:val="002B78AA"/>
    <w:rsid w:val="002C09F2"/>
    <w:rsid w:val="002C12C3"/>
    <w:rsid w:val="002C281F"/>
    <w:rsid w:val="002C3DA2"/>
    <w:rsid w:val="002C4160"/>
    <w:rsid w:val="002C4419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DB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1F58"/>
    <w:rsid w:val="0030294C"/>
    <w:rsid w:val="00302D41"/>
    <w:rsid w:val="003030A0"/>
    <w:rsid w:val="00303292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13B7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37F5"/>
    <w:rsid w:val="00323BA2"/>
    <w:rsid w:val="00323BB6"/>
    <w:rsid w:val="0032530A"/>
    <w:rsid w:val="003257BC"/>
    <w:rsid w:val="0032592D"/>
    <w:rsid w:val="00325BE5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0F5A"/>
    <w:rsid w:val="00331EAF"/>
    <w:rsid w:val="003327FE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60E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6D26"/>
    <w:rsid w:val="00357962"/>
    <w:rsid w:val="0036050E"/>
    <w:rsid w:val="00362355"/>
    <w:rsid w:val="00363F4C"/>
    <w:rsid w:val="00364E16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2A7D"/>
    <w:rsid w:val="00372E2E"/>
    <w:rsid w:val="0037336A"/>
    <w:rsid w:val="003737BE"/>
    <w:rsid w:val="00374925"/>
    <w:rsid w:val="00374FB7"/>
    <w:rsid w:val="003753C1"/>
    <w:rsid w:val="00375B26"/>
    <w:rsid w:val="00375E55"/>
    <w:rsid w:val="0037652B"/>
    <w:rsid w:val="0037666E"/>
    <w:rsid w:val="00376BD4"/>
    <w:rsid w:val="00376BED"/>
    <w:rsid w:val="00377D58"/>
    <w:rsid w:val="00380711"/>
    <w:rsid w:val="00380FFC"/>
    <w:rsid w:val="00381ACC"/>
    <w:rsid w:val="00382597"/>
    <w:rsid w:val="00382991"/>
    <w:rsid w:val="00382A1A"/>
    <w:rsid w:val="00382AEA"/>
    <w:rsid w:val="00382C11"/>
    <w:rsid w:val="00382CCA"/>
    <w:rsid w:val="00382E6F"/>
    <w:rsid w:val="00383EF8"/>
    <w:rsid w:val="0038493A"/>
    <w:rsid w:val="00384B95"/>
    <w:rsid w:val="00384CB9"/>
    <w:rsid w:val="00385FAA"/>
    <w:rsid w:val="00386314"/>
    <w:rsid w:val="00386416"/>
    <w:rsid w:val="00386450"/>
    <w:rsid w:val="00387021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574"/>
    <w:rsid w:val="003A0BA7"/>
    <w:rsid w:val="003A1327"/>
    <w:rsid w:val="003A170C"/>
    <w:rsid w:val="003A1BC7"/>
    <w:rsid w:val="003A2E66"/>
    <w:rsid w:val="003A4488"/>
    <w:rsid w:val="003A4C2D"/>
    <w:rsid w:val="003A5F56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519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4C91"/>
    <w:rsid w:val="003C63A7"/>
    <w:rsid w:val="003C724D"/>
    <w:rsid w:val="003C77D2"/>
    <w:rsid w:val="003D02D5"/>
    <w:rsid w:val="003D069C"/>
    <w:rsid w:val="003D0728"/>
    <w:rsid w:val="003D096E"/>
    <w:rsid w:val="003D1530"/>
    <w:rsid w:val="003D1BB6"/>
    <w:rsid w:val="003D20C5"/>
    <w:rsid w:val="003D2634"/>
    <w:rsid w:val="003D2EA7"/>
    <w:rsid w:val="003D57E8"/>
    <w:rsid w:val="003D5E7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A5F"/>
    <w:rsid w:val="003E333E"/>
    <w:rsid w:val="003E35F3"/>
    <w:rsid w:val="003E375A"/>
    <w:rsid w:val="003E44E0"/>
    <w:rsid w:val="003E5002"/>
    <w:rsid w:val="003E552C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EF6"/>
    <w:rsid w:val="003F4196"/>
    <w:rsid w:val="003F48AF"/>
    <w:rsid w:val="003F5071"/>
    <w:rsid w:val="003F69CC"/>
    <w:rsid w:val="003F6AE3"/>
    <w:rsid w:val="003F6CF8"/>
    <w:rsid w:val="00400456"/>
    <w:rsid w:val="00400C4A"/>
    <w:rsid w:val="004012B3"/>
    <w:rsid w:val="0040193A"/>
    <w:rsid w:val="00401B84"/>
    <w:rsid w:val="0040201C"/>
    <w:rsid w:val="0040266A"/>
    <w:rsid w:val="00402879"/>
    <w:rsid w:val="00403C32"/>
    <w:rsid w:val="004048E8"/>
    <w:rsid w:val="00404FC1"/>
    <w:rsid w:val="00405461"/>
    <w:rsid w:val="0040649A"/>
    <w:rsid w:val="0040652B"/>
    <w:rsid w:val="00407427"/>
    <w:rsid w:val="00407525"/>
    <w:rsid w:val="00410062"/>
    <w:rsid w:val="004101F3"/>
    <w:rsid w:val="0041089D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A35"/>
    <w:rsid w:val="00441CB2"/>
    <w:rsid w:val="0044201A"/>
    <w:rsid w:val="00443217"/>
    <w:rsid w:val="00443676"/>
    <w:rsid w:val="004436DD"/>
    <w:rsid w:val="00445308"/>
    <w:rsid w:val="0044560C"/>
    <w:rsid w:val="004465DF"/>
    <w:rsid w:val="00447675"/>
    <w:rsid w:val="00451383"/>
    <w:rsid w:val="004521D3"/>
    <w:rsid w:val="0045290C"/>
    <w:rsid w:val="00452EFA"/>
    <w:rsid w:val="00453B52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08F"/>
    <w:rsid w:val="004676C5"/>
    <w:rsid w:val="00467867"/>
    <w:rsid w:val="00467FDF"/>
    <w:rsid w:val="00470505"/>
    <w:rsid w:val="00470783"/>
    <w:rsid w:val="0047114C"/>
    <w:rsid w:val="00471B2C"/>
    <w:rsid w:val="00471FF8"/>
    <w:rsid w:val="004723D0"/>
    <w:rsid w:val="00472470"/>
    <w:rsid w:val="00472BA0"/>
    <w:rsid w:val="00473D41"/>
    <w:rsid w:val="00474C73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6E9"/>
    <w:rsid w:val="00490190"/>
    <w:rsid w:val="004905B0"/>
    <w:rsid w:val="004908FA"/>
    <w:rsid w:val="00490A6D"/>
    <w:rsid w:val="00490BE7"/>
    <w:rsid w:val="0049190E"/>
    <w:rsid w:val="00491BF7"/>
    <w:rsid w:val="00491DC7"/>
    <w:rsid w:val="0049213D"/>
    <w:rsid w:val="004923F3"/>
    <w:rsid w:val="00492DC5"/>
    <w:rsid w:val="00492FF2"/>
    <w:rsid w:val="00493557"/>
    <w:rsid w:val="00493A97"/>
    <w:rsid w:val="00496068"/>
    <w:rsid w:val="00496170"/>
    <w:rsid w:val="00496D7B"/>
    <w:rsid w:val="004977E4"/>
    <w:rsid w:val="004A1069"/>
    <w:rsid w:val="004A1406"/>
    <w:rsid w:val="004A1E1A"/>
    <w:rsid w:val="004A2002"/>
    <w:rsid w:val="004A265D"/>
    <w:rsid w:val="004A28F9"/>
    <w:rsid w:val="004A2ABB"/>
    <w:rsid w:val="004A3A2D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B4D"/>
    <w:rsid w:val="004A6DFD"/>
    <w:rsid w:val="004A717B"/>
    <w:rsid w:val="004A7995"/>
    <w:rsid w:val="004A79D6"/>
    <w:rsid w:val="004A7CB0"/>
    <w:rsid w:val="004A7DAF"/>
    <w:rsid w:val="004B03A3"/>
    <w:rsid w:val="004B0849"/>
    <w:rsid w:val="004B250B"/>
    <w:rsid w:val="004B2DB1"/>
    <w:rsid w:val="004B32D9"/>
    <w:rsid w:val="004B3A83"/>
    <w:rsid w:val="004B5AD2"/>
    <w:rsid w:val="004B6C3A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C04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BB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C8E"/>
    <w:rsid w:val="00513FA0"/>
    <w:rsid w:val="00514241"/>
    <w:rsid w:val="005144CB"/>
    <w:rsid w:val="00514B90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5F85"/>
    <w:rsid w:val="00526534"/>
    <w:rsid w:val="0052771D"/>
    <w:rsid w:val="00527A63"/>
    <w:rsid w:val="00527C83"/>
    <w:rsid w:val="0053231C"/>
    <w:rsid w:val="00532AA1"/>
    <w:rsid w:val="005335CB"/>
    <w:rsid w:val="005335F6"/>
    <w:rsid w:val="00534A2D"/>
    <w:rsid w:val="00534EAD"/>
    <w:rsid w:val="00535207"/>
    <w:rsid w:val="005368B4"/>
    <w:rsid w:val="00536B6D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51C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5714"/>
    <w:rsid w:val="005969C8"/>
    <w:rsid w:val="00596FF9"/>
    <w:rsid w:val="0059771B"/>
    <w:rsid w:val="0059793D"/>
    <w:rsid w:val="00597A82"/>
    <w:rsid w:val="00597B46"/>
    <w:rsid w:val="005A1049"/>
    <w:rsid w:val="005A152C"/>
    <w:rsid w:val="005A2F01"/>
    <w:rsid w:val="005A3B8A"/>
    <w:rsid w:val="005A3C2D"/>
    <w:rsid w:val="005A4E59"/>
    <w:rsid w:val="005A6891"/>
    <w:rsid w:val="005A68FF"/>
    <w:rsid w:val="005A6EFF"/>
    <w:rsid w:val="005A7475"/>
    <w:rsid w:val="005A759A"/>
    <w:rsid w:val="005A7EE9"/>
    <w:rsid w:val="005B022A"/>
    <w:rsid w:val="005B0987"/>
    <w:rsid w:val="005B1C84"/>
    <w:rsid w:val="005B2177"/>
    <w:rsid w:val="005B39E2"/>
    <w:rsid w:val="005B3D19"/>
    <w:rsid w:val="005B3F97"/>
    <w:rsid w:val="005B5569"/>
    <w:rsid w:val="005B6019"/>
    <w:rsid w:val="005B6E41"/>
    <w:rsid w:val="005B769A"/>
    <w:rsid w:val="005C04DB"/>
    <w:rsid w:val="005C0CDA"/>
    <w:rsid w:val="005C16FD"/>
    <w:rsid w:val="005C1E42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619"/>
    <w:rsid w:val="005D2B05"/>
    <w:rsid w:val="005D2F87"/>
    <w:rsid w:val="005D30B0"/>
    <w:rsid w:val="005D3156"/>
    <w:rsid w:val="005D331D"/>
    <w:rsid w:val="005D3DDF"/>
    <w:rsid w:val="005D4072"/>
    <w:rsid w:val="005D4CC4"/>
    <w:rsid w:val="005D4F18"/>
    <w:rsid w:val="005D7168"/>
    <w:rsid w:val="005D72C1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1B5"/>
    <w:rsid w:val="005F2BEE"/>
    <w:rsid w:val="005F43E7"/>
    <w:rsid w:val="005F466E"/>
    <w:rsid w:val="005F5231"/>
    <w:rsid w:val="005F5C82"/>
    <w:rsid w:val="005F5D5C"/>
    <w:rsid w:val="005F5F75"/>
    <w:rsid w:val="005F6E45"/>
    <w:rsid w:val="00600172"/>
    <w:rsid w:val="00600ED0"/>
    <w:rsid w:val="00601068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B5C"/>
    <w:rsid w:val="00613F20"/>
    <w:rsid w:val="006147E3"/>
    <w:rsid w:val="006148A7"/>
    <w:rsid w:val="00614B1D"/>
    <w:rsid w:val="00615093"/>
    <w:rsid w:val="00615713"/>
    <w:rsid w:val="00615DAC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8EE"/>
    <w:rsid w:val="00630C3B"/>
    <w:rsid w:val="006312A6"/>
    <w:rsid w:val="006313DB"/>
    <w:rsid w:val="0063149E"/>
    <w:rsid w:val="006322F0"/>
    <w:rsid w:val="0063272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558"/>
    <w:rsid w:val="00641A36"/>
    <w:rsid w:val="006423E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57EE7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3EC"/>
    <w:rsid w:val="00670570"/>
    <w:rsid w:val="006707C2"/>
    <w:rsid w:val="006711A3"/>
    <w:rsid w:val="006717F4"/>
    <w:rsid w:val="0067221D"/>
    <w:rsid w:val="0067290C"/>
    <w:rsid w:val="006736E0"/>
    <w:rsid w:val="006738A7"/>
    <w:rsid w:val="00673D5B"/>
    <w:rsid w:val="00673FD4"/>
    <w:rsid w:val="00674CCA"/>
    <w:rsid w:val="00675963"/>
    <w:rsid w:val="00675EA3"/>
    <w:rsid w:val="0067607D"/>
    <w:rsid w:val="006762A9"/>
    <w:rsid w:val="00676333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63C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56E9"/>
    <w:rsid w:val="00697320"/>
    <w:rsid w:val="006976DF"/>
    <w:rsid w:val="006A0B35"/>
    <w:rsid w:val="006A0FAC"/>
    <w:rsid w:val="006A12E3"/>
    <w:rsid w:val="006A1B63"/>
    <w:rsid w:val="006A21DB"/>
    <w:rsid w:val="006A3459"/>
    <w:rsid w:val="006A3C50"/>
    <w:rsid w:val="006A44D6"/>
    <w:rsid w:val="006A7060"/>
    <w:rsid w:val="006A72E9"/>
    <w:rsid w:val="006A7CCE"/>
    <w:rsid w:val="006B0917"/>
    <w:rsid w:val="006B1514"/>
    <w:rsid w:val="006B287B"/>
    <w:rsid w:val="006B2926"/>
    <w:rsid w:val="006B2D11"/>
    <w:rsid w:val="006B6889"/>
    <w:rsid w:val="006B7DC1"/>
    <w:rsid w:val="006C032D"/>
    <w:rsid w:val="006C05F5"/>
    <w:rsid w:val="006C0D1A"/>
    <w:rsid w:val="006C1B61"/>
    <w:rsid w:val="006C2F4E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6253"/>
    <w:rsid w:val="006D6A76"/>
    <w:rsid w:val="006D7129"/>
    <w:rsid w:val="006D7355"/>
    <w:rsid w:val="006D7756"/>
    <w:rsid w:val="006E028A"/>
    <w:rsid w:val="006E0F9A"/>
    <w:rsid w:val="006E169C"/>
    <w:rsid w:val="006E2291"/>
    <w:rsid w:val="006E2349"/>
    <w:rsid w:val="006E2484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21"/>
    <w:rsid w:val="00710CE0"/>
    <w:rsid w:val="007120E5"/>
    <w:rsid w:val="00712234"/>
    <w:rsid w:val="0071281E"/>
    <w:rsid w:val="00713E27"/>
    <w:rsid w:val="007141DC"/>
    <w:rsid w:val="00714CE2"/>
    <w:rsid w:val="00714E52"/>
    <w:rsid w:val="00714FAF"/>
    <w:rsid w:val="00715135"/>
    <w:rsid w:val="0071572C"/>
    <w:rsid w:val="00715746"/>
    <w:rsid w:val="00715A5B"/>
    <w:rsid w:val="00716D70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C83"/>
    <w:rsid w:val="0072471D"/>
    <w:rsid w:val="00724A15"/>
    <w:rsid w:val="00724C4D"/>
    <w:rsid w:val="00725192"/>
    <w:rsid w:val="007257CB"/>
    <w:rsid w:val="00725871"/>
    <w:rsid w:val="0072609A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405B"/>
    <w:rsid w:val="0075490F"/>
    <w:rsid w:val="00754E86"/>
    <w:rsid w:val="007579C1"/>
    <w:rsid w:val="00761D2B"/>
    <w:rsid w:val="00762396"/>
    <w:rsid w:val="0076253D"/>
    <w:rsid w:val="00762891"/>
    <w:rsid w:val="00763D3E"/>
    <w:rsid w:val="007656F7"/>
    <w:rsid w:val="00766AC1"/>
    <w:rsid w:val="00766C0D"/>
    <w:rsid w:val="00767BF7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1B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2399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AD5"/>
    <w:rsid w:val="007A72C0"/>
    <w:rsid w:val="007A798B"/>
    <w:rsid w:val="007A7F62"/>
    <w:rsid w:val="007B043E"/>
    <w:rsid w:val="007B10C8"/>
    <w:rsid w:val="007B260E"/>
    <w:rsid w:val="007B323B"/>
    <w:rsid w:val="007B3759"/>
    <w:rsid w:val="007B3AE2"/>
    <w:rsid w:val="007B460B"/>
    <w:rsid w:val="007B75EA"/>
    <w:rsid w:val="007B7840"/>
    <w:rsid w:val="007C0182"/>
    <w:rsid w:val="007C1502"/>
    <w:rsid w:val="007C1B39"/>
    <w:rsid w:val="007C225A"/>
    <w:rsid w:val="007C2B0E"/>
    <w:rsid w:val="007C3F08"/>
    <w:rsid w:val="007C563E"/>
    <w:rsid w:val="007C5DBD"/>
    <w:rsid w:val="007C71BC"/>
    <w:rsid w:val="007C7DEA"/>
    <w:rsid w:val="007C7DEE"/>
    <w:rsid w:val="007C7E70"/>
    <w:rsid w:val="007C7EA3"/>
    <w:rsid w:val="007C7FA7"/>
    <w:rsid w:val="007D0236"/>
    <w:rsid w:val="007D02A2"/>
    <w:rsid w:val="007D0DE0"/>
    <w:rsid w:val="007D1190"/>
    <w:rsid w:val="007D11CA"/>
    <w:rsid w:val="007D14BA"/>
    <w:rsid w:val="007D1BD4"/>
    <w:rsid w:val="007D2850"/>
    <w:rsid w:val="007D2AD3"/>
    <w:rsid w:val="007D2F63"/>
    <w:rsid w:val="007D30B6"/>
    <w:rsid w:val="007D3354"/>
    <w:rsid w:val="007D421D"/>
    <w:rsid w:val="007D44B6"/>
    <w:rsid w:val="007D46BF"/>
    <w:rsid w:val="007D474D"/>
    <w:rsid w:val="007D51E1"/>
    <w:rsid w:val="007D573E"/>
    <w:rsid w:val="007D5ABC"/>
    <w:rsid w:val="007D660E"/>
    <w:rsid w:val="007D6C4C"/>
    <w:rsid w:val="007E0040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1B05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828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0E8B"/>
    <w:rsid w:val="008110DA"/>
    <w:rsid w:val="008117E7"/>
    <w:rsid w:val="00812852"/>
    <w:rsid w:val="008138BF"/>
    <w:rsid w:val="00813EE9"/>
    <w:rsid w:val="008143B6"/>
    <w:rsid w:val="008143E4"/>
    <w:rsid w:val="00814497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20461"/>
    <w:rsid w:val="00820D82"/>
    <w:rsid w:val="00821853"/>
    <w:rsid w:val="008222E4"/>
    <w:rsid w:val="00822A7C"/>
    <w:rsid w:val="008234F2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75B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43F"/>
    <w:rsid w:val="008367EE"/>
    <w:rsid w:val="00836FB9"/>
    <w:rsid w:val="0083743C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585"/>
    <w:rsid w:val="00845A7E"/>
    <w:rsid w:val="00845D3A"/>
    <w:rsid w:val="00846D6D"/>
    <w:rsid w:val="00846D88"/>
    <w:rsid w:val="00850EAC"/>
    <w:rsid w:val="008519BC"/>
    <w:rsid w:val="00851A17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ED9"/>
    <w:rsid w:val="00862D23"/>
    <w:rsid w:val="008633FD"/>
    <w:rsid w:val="00863540"/>
    <w:rsid w:val="00863EA2"/>
    <w:rsid w:val="00864C89"/>
    <w:rsid w:val="00865512"/>
    <w:rsid w:val="0086626A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4D61"/>
    <w:rsid w:val="008957E1"/>
    <w:rsid w:val="00895962"/>
    <w:rsid w:val="008963C9"/>
    <w:rsid w:val="00897BDF"/>
    <w:rsid w:val="008A0544"/>
    <w:rsid w:val="008A156C"/>
    <w:rsid w:val="008A1C0C"/>
    <w:rsid w:val="008A2280"/>
    <w:rsid w:val="008A24E9"/>
    <w:rsid w:val="008A27DC"/>
    <w:rsid w:val="008A3848"/>
    <w:rsid w:val="008A38D0"/>
    <w:rsid w:val="008A46C0"/>
    <w:rsid w:val="008A4E9F"/>
    <w:rsid w:val="008A50A5"/>
    <w:rsid w:val="008A53FC"/>
    <w:rsid w:val="008A6555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947"/>
    <w:rsid w:val="008C2225"/>
    <w:rsid w:val="008C23CE"/>
    <w:rsid w:val="008C273A"/>
    <w:rsid w:val="008C30AB"/>
    <w:rsid w:val="008C3E43"/>
    <w:rsid w:val="008C3F87"/>
    <w:rsid w:val="008C502C"/>
    <w:rsid w:val="008C56E6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257E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5623"/>
    <w:rsid w:val="008E61DF"/>
    <w:rsid w:val="008E63A8"/>
    <w:rsid w:val="008E6438"/>
    <w:rsid w:val="008E7034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0ECB"/>
    <w:rsid w:val="00911A69"/>
    <w:rsid w:val="0091248D"/>
    <w:rsid w:val="00912B35"/>
    <w:rsid w:val="00913094"/>
    <w:rsid w:val="00913C53"/>
    <w:rsid w:val="0091476C"/>
    <w:rsid w:val="00914AE9"/>
    <w:rsid w:val="00915043"/>
    <w:rsid w:val="009160C0"/>
    <w:rsid w:val="00916340"/>
    <w:rsid w:val="00917385"/>
    <w:rsid w:val="00917442"/>
    <w:rsid w:val="00920CAB"/>
    <w:rsid w:val="009212D0"/>
    <w:rsid w:val="009212EC"/>
    <w:rsid w:val="00921977"/>
    <w:rsid w:val="00921F84"/>
    <w:rsid w:val="00922030"/>
    <w:rsid w:val="0092309E"/>
    <w:rsid w:val="00923700"/>
    <w:rsid w:val="0092398C"/>
    <w:rsid w:val="00923BC1"/>
    <w:rsid w:val="00924515"/>
    <w:rsid w:val="00924B7E"/>
    <w:rsid w:val="0092529D"/>
    <w:rsid w:val="0092717A"/>
    <w:rsid w:val="009276B3"/>
    <w:rsid w:val="00927894"/>
    <w:rsid w:val="00930120"/>
    <w:rsid w:val="00931B7C"/>
    <w:rsid w:val="00933182"/>
    <w:rsid w:val="009334FF"/>
    <w:rsid w:val="00933AFF"/>
    <w:rsid w:val="00934218"/>
    <w:rsid w:val="00934E5A"/>
    <w:rsid w:val="009354B0"/>
    <w:rsid w:val="00935C20"/>
    <w:rsid w:val="00935F4E"/>
    <w:rsid w:val="0093685B"/>
    <w:rsid w:val="0093689A"/>
    <w:rsid w:val="00937551"/>
    <w:rsid w:val="00937F6E"/>
    <w:rsid w:val="009403FE"/>
    <w:rsid w:val="00940C35"/>
    <w:rsid w:val="00940F1E"/>
    <w:rsid w:val="0094108E"/>
    <w:rsid w:val="00941602"/>
    <w:rsid w:val="00942BBA"/>
    <w:rsid w:val="00944FA2"/>
    <w:rsid w:val="00945639"/>
    <w:rsid w:val="00945CCE"/>
    <w:rsid w:val="00946849"/>
    <w:rsid w:val="00947045"/>
    <w:rsid w:val="00947223"/>
    <w:rsid w:val="00947A11"/>
    <w:rsid w:val="00947BF0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9FD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B59"/>
    <w:rsid w:val="009B2D62"/>
    <w:rsid w:val="009B2E09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4690"/>
    <w:rsid w:val="009C5FA7"/>
    <w:rsid w:val="009C66C4"/>
    <w:rsid w:val="009C71E1"/>
    <w:rsid w:val="009D005C"/>
    <w:rsid w:val="009D0685"/>
    <w:rsid w:val="009D1598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6F32"/>
    <w:rsid w:val="009E776A"/>
    <w:rsid w:val="009F0E2A"/>
    <w:rsid w:val="009F11D1"/>
    <w:rsid w:val="009F1563"/>
    <w:rsid w:val="009F2CFC"/>
    <w:rsid w:val="009F2EF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884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362E"/>
    <w:rsid w:val="00A23A83"/>
    <w:rsid w:val="00A243A4"/>
    <w:rsid w:val="00A25E14"/>
    <w:rsid w:val="00A260F4"/>
    <w:rsid w:val="00A275FC"/>
    <w:rsid w:val="00A27712"/>
    <w:rsid w:val="00A30842"/>
    <w:rsid w:val="00A30ACE"/>
    <w:rsid w:val="00A313FD"/>
    <w:rsid w:val="00A31437"/>
    <w:rsid w:val="00A3295F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77"/>
    <w:rsid w:val="00A4462F"/>
    <w:rsid w:val="00A456A1"/>
    <w:rsid w:val="00A47550"/>
    <w:rsid w:val="00A47CF4"/>
    <w:rsid w:val="00A515A6"/>
    <w:rsid w:val="00A51758"/>
    <w:rsid w:val="00A535E7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DD2"/>
    <w:rsid w:val="00A64E82"/>
    <w:rsid w:val="00A64F8D"/>
    <w:rsid w:val="00A655BF"/>
    <w:rsid w:val="00A657E4"/>
    <w:rsid w:val="00A657F1"/>
    <w:rsid w:val="00A65DD2"/>
    <w:rsid w:val="00A661D4"/>
    <w:rsid w:val="00A669CE"/>
    <w:rsid w:val="00A71438"/>
    <w:rsid w:val="00A71D07"/>
    <w:rsid w:val="00A74CEA"/>
    <w:rsid w:val="00A762A9"/>
    <w:rsid w:val="00A76BFB"/>
    <w:rsid w:val="00A76E5F"/>
    <w:rsid w:val="00A771A5"/>
    <w:rsid w:val="00A771F7"/>
    <w:rsid w:val="00A77608"/>
    <w:rsid w:val="00A779C6"/>
    <w:rsid w:val="00A80EC9"/>
    <w:rsid w:val="00A812BF"/>
    <w:rsid w:val="00A818FD"/>
    <w:rsid w:val="00A82766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71A"/>
    <w:rsid w:val="00A902DB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19D5"/>
    <w:rsid w:val="00AA1C9A"/>
    <w:rsid w:val="00AA23F2"/>
    <w:rsid w:val="00AA3C9E"/>
    <w:rsid w:val="00AA3D0D"/>
    <w:rsid w:val="00AA3F9A"/>
    <w:rsid w:val="00AA3FD9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3AA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642C"/>
    <w:rsid w:val="00AC64AD"/>
    <w:rsid w:val="00AC66AC"/>
    <w:rsid w:val="00AC6BC9"/>
    <w:rsid w:val="00AC6F02"/>
    <w:rsid w:val="00AC70A2"/>
    <w:rsid w:val="00AC78FE"/>
    <w:rsid w:val="00AD0685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DA1"/>
    <w:rsid w:val="00AE7BD5"/>
    <w:rsid w:val="00AE7EFF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2C7"/>
    <w:rsid w:val="00B013DC"/>
    <w:rsid w:val="00B02258"/>
    <w:rsid w:val="00B02648"/>
    <w:rsid w:val="00B04621"/>
    <w:rsid w:val="00B04B32"/>
    <w:rsid w:val="00B04F87"/>
    <w:rsid w:val="00B0554E"/>
    <w:rsid w:val="00B056C4"/>
    <w:rsid w:val="00B070A9"/>
    <w:rsid w:val="00B1016D"/>
    <w:rsid w:val="00B103AF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78F"/>
    <w:rsid w:val="00B21230"/>
    <w:rsid w:val="00B21CD8"/>
    <w:rsid w:val="00B22540"/>
    <w:rsid w:val="00B225AA"/>
    <w:rsid w:val="00B22EBA"/>
    <w:rsid w:val="00B240B1"/>
    <w:rsid w:val="00B2475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6E67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568"/>
    <w:rsid w:val="00B43F3C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6AC1"/>
    <w:rsid w:val="00B575C0"/>
    <w:rsid w:val="00B60101"/>
    <w:rsid w:val="00B60A3D"/>
    <w:rsid w:val="00B60F46"/>
    <w:rsid w:val="00B612CF"/>
    <w:rsid w:val="00B61B31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580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44FA"/>
    <w:rsid w:val="00B850D0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3D85"/>
    <w:rsid w:val="00BA448A"/>
    <w:rsid w:val="00BA44B0"/>
    <w:rsid w:val="00BA459C"/>
    <w:rsid w:val="00BA51D8"/>
    <w:rsid w:val="00BA6D61"/>
    <w:rsid w:val="00BA6FC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558"/>
    <w:rsid w:val="00BB6A94"/>
    <w:rsid w:val="00BB711A"/>
    <w:rsid w:val="00BB7827"/>
    <w:rsid w:val="00BC01F9"/>
    <w:rsid w:val="00BC0816"/>
    <w:rsid w:val="00BC1C16"/>
    <w:rsid w:val="00BC31B5"/>
    <w:rsid w:val="00BC3618"/>
    <w:rsid w:val="00BC3643"/>
    <w:rsid w:val="00BC3F00"/>
    <w:rsid w:val="00BC4277"/>
    <w:rsid w:val="00BC55D5"/>
    <w:rsid w:val="00BC5C1C"/>
    <w:rsid w:val="00BC6589"/>
    <w:rsid w:val="00BC6853"/>
    <w:rsid w:val="00BC6B1A"/>
    <w:rsid w:val="00BD15BD"/>
    <w:rsid w:val="00BD2142"/>
    <w:rsid w:val="00BD2371"/>
    <w:rsid w:val="00BD260E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915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AAC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9D0"/>
    <w:rsid w:val="00C121B9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D05"/>
    <w:rsid w:val="00C21995"/>
    <w:rsid w:val="00C220ED"/>
    <w:rsid w:val="00C223CF"/>
    <w:rsid w:val="00C2291A"/>
    <w:rsid w:val="00C22DC1"/>
    <w:rsid w:val="00C22DC6"/>
    <w:rsid w:val="00C244A7"/>
    <w:rsid w:val="00C262A9"/>
    <w:rsid w:val="00C263C8"/>
    <w:rsid w:val="00C266C3"/>
    <w:rsid w:val="00C26EE4"/>
    <w:rsid w:val="00C277AF"/>
    <w:rsid w:val="00C30412"/>
    <w:rsid w:val="00C3190E"/>
    <w:rsid w:val="00C323C9"/>
    <w:rsid w:val="00C330C6"/>
    <w:rsid w:val="00C33E06"/>
    <w:rsid w:val="00C34B39"/>
    <w:rsid w:val="00C40CC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078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798"/>
    <w:rsid w:val="00C96951"/>
    <w:rsid w:val="00C96E11"/>
    <w:rsid w:val="00C96FC4"/>
    <w:rsid w:val="00C973F9"/>
    <w:rsid w:val="00CA117B"/>
    <w:rsid w:val="00CA1A99"/>
    <w:rsid w:val="00CA3062"/>
    <w:rsid w:val="00CA3314"/>
    <w:rsid w:val="00CA45C4"/>
    <w:rsid w:val="00CA4D5D"/>
    <w:rsid w:val="00CA4FED"/>
    <w:rsid w:val="00CA516E"/>
    <w:rsid w:val="00CA55AB"/>
    <w:rsid w:val="00CA5CD6"/>
    <w:rsid w:val="00CA6727"/>
    <w:rsid w:val="00CA75D9"/>
    <w:rsid w:val="00CA7991"/>
    <w:rsid w:val="00CA7C6A"/>
    <w:rsid w:val="00CB0336"/>
    <w:rsid w:val="00CB0880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634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4CF"/>
    <w:rsid w:val="00CD4777"/>
    <w:rsid w:val="00CD5FD1"/>
    <w:rsid w:val="00CD610A"/>
    <w:rsid w:val="00CD674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5DC"/>
    <w:rsid w:val="00CE5131"/>
    <w:rsid w:val="00CE5314"/>
    <w:rsid w:val="00CE5F94"/>
    <w:rsid w:val="00CE7809"/>
    <w:rsid w:val="00CF0D3A"/>
    <w:rsid w:val="00CF1A01"/>
    <w:rsid w:val="00CF2D5C"/>
    <w:rsid w:val="00CF33EF"/>
    <w:rsid w:val="00CF399C"/>
    <w:rsid w:val="00CF412D"/>
    <w:rsid w:val="00CF4D05"/>
    <w:rsid w:val="00CF6E1D"/>
    <w:rsid w:val="00CF6F72"/>
    <w:rsid w:val="00CF76CD"/>
    <w:rsid w:val="00CF792A"/>
    <w:rsid w:val="00CF7E80"/>
    <w:rsid w:val="00D00458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39C"/>
    <w:rsid w:val="00D07F6F"/>
    <w:rsid w:val="00D11A33"/>
    <w:rsid w:val="00D12334"/>
    <w:rsid w:val="00D12668"/>
    <w:rsid w:val="00D12B94"/>
    <w:rsid w:val="00D14F26"/>
    <w:rsid w:val="00D15532"/>
    <w:rsid w:val="00D15AF3"/>
    <w:rsid w:val="00D15F7D"/>
    <w:rsid w:val="00D164AA"/>
    <w:rsid w:val="00D166D0"/>
    <w:rsid w:val="00D176E1"/>
    <w:rsid w:val="00D17C14"/>
    <w:rsid w:val="00D17C9F"/>
    <w:rsid w:val="00D207CF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4FB7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575"/>
    <w:rsid w:val="00D57E13"/>
    <w:rsid w:val="00D57F24"/>
    <w:rsid w:val="00D608E4"/>
    <w:rsid w:val="00D60F75"/>
    <w:rsid w:val="00D615A9"/>
    <w:rsid w:val="00D621E2"/>
    <w:rsid w:val="00D6267A"/>
    <w:rsid w:val="00D6290D"/>
    <w:rsid w:val="00D629E0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951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3EBF"/>
    <w:rsid w:val="00D845C2"/>
    <w:rsid w:val="00D84741"/>
    <w:rsid w:val="00D84BD0"/>
    <w:rsid w:val="00D84D8F"/>
    <w:rsid w:val="00D852EC"/>
    <w:rsid w:val="00D86883"/>
    <w:rsid w:val="00D86E50"/>
    <w:rsid w:val="00D878EB"/>
    <w:rsid w:val="00D90A5E"/>
    <w:rsid w:val="00D912AC"/>
    <w:rsid w:val="00D91948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563F"/>
    <w:rsid w:val="00D95896"/>
    <w:rsid w:val="00D96334"/>
    <w:rsid w:val="00D963DC"/>
    <w:rsid w:val="00D96E7D"/>
    <w:rsid w:val="00DA044E"/>
    <w:rsid w:val="00DA0981"/>
    <w:rsid w:val="00DA15F8"/>
    <w:rsid w:val="00DA16CB"/>
    <w:rsid w:val="00DA1AF0"/>
    <w:rsid w:val="00DA1D6C"/>
    <w:rsid w:val="00DA1E3C"/>
    <w:rsid w:val="00DA224E"/>
    <w:rsid w:val="00DA23A0"/>
    <w:rsid w:val="00DA2693"/>
    <w:rsid w:val="00DA4667"/>
    <w:rsid w:val="00DA4C3B"/>
    <w:rsid w:val="00DA6359"/>
    <w:rsid w:val="00DA6E9B"/>
    <w:rsid w:val="00DA748F"/>
    <w:rsid w:val="00DA76FD"/>
    <w:rsid w:val="00DB02F8"/>
    <w:rsid w:val="00DB0601"/>
    <w:rsid w:val="00DB2045"/>
    <w:rsid w:val="00DB3091"/>
    <w:rsid w:val="00DB4107"/>
    <w:rsid w:val="00DB42EB"/>
    <w:rsid w:val="00DB4A45"/>
    <w:rsid w:val="00DB4CF8"/>
    <w:rsid w:val="00DB59C4"/>
    <w:rsid w:val="00DB5B97"/>
    <w:rsid w:val="00DB642C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9A8"/>
    <w:rsid w:val="00DD1E13"/>
    <w:rsid w:val="00DD2235"/>
    <w:rsid w:val="00DD3124"/>
    <w:rsid w:val="00DD5301"/>
    <w:rsid w:val="00DD538F"/>
    <w:rsid w:val="00DD541E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11"/>
    <w:rsid w:val="00DE1687"/>
    <w:rsid w:val="00DE1786"/>
    <w:rsid w:val="00DE19EC"/>
    <w:rsid w:val="00DE1CD2"/>
    <w:rsid w:val="00DE1F23"/>
    <w:rsid w:val="00DE2410"/>
    <w:rsid w:val="00DE2D82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E7FF1"/>
    <w:rsid w:val="00DF0DB4"/>
    <w:rsid w:val="00DF1313"/>
    <w:rsid w:val="00DF1FDA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1CDD"/>
    <w:rsid w:val="00E03C6E"/>
    <w:rsid w:val="00E0404E"/>
    <w:rsid w:val="00E044B7"/>
    <w:rsid w:val="00E046A9"/>
    <w:rsid w:val="00E047DA"/>
    <w:rsid w:val="00E048CC"/>
    <w:rsid w:val="00E05028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136"/>
    <w:rsid w:val="00E1359E"/>
    <w:rsid w:val="00E155EA"/>
    <w:rsid w:val="00E1566F"/>
    <w:rsid w:val="00E15FF2"/>
    <w:rsid w:val="00E1693D"/>
    <w:rsid w:val="00E17E6A"/>
    <w:rsid w:val="00E2016F"/>
    <w:rsid w:val="00E22868"/>
    <w:rsid w:val="00E22D4D"/>
    <w:rsid w:val="00E23086"/>
    <w:rsid w:val="00E23A95"/>
    <w:rsid w:val="00E24021"/>
    <w:rsid w:val="00E2498A"/>
    <w:rsid w:val="00E253E1"/>
    <w:rsid w:val="00E256F1"/>
    <w:rsid w:val="00E25936"/>
    <w:rsid w:val="00E259F0"/>
    <w:rsid w:val="00E25D09"/>
    <w:rsid w:val="00E25FC3"/>
    <w:rsid w:val="00E26273"/>
    <w:rsid w:val="00E26988"/>
    <w:rsid w:val="00E26EF6"/>
    <w:rsid w:val="00E26F0F"/>
    <w:rsid w:val="00E3004F"/>
    <w:rsid w:val="00E30E87"/>
    <w:rsid w:val="00E31446"/>
    <w:rsid w:val="00E316A2"/>
    <w:rsid w:val="00E31999"/>
    <w:rsid w:val="00E3341A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BBE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B09"/>
    <w:rsid w:val="00E71CF2"/>
    <w:rsid w:val="00E72A01"/>
    <w:rsid w:val="00E732BD"/>
    <w:rsid w:val="00E73D92"/>
    <w:rsid w:val="00E74223"/>
    <w:rsid w:val="00E74C4A"/>
    <w:rsid w:val="00E74C5C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7011"/>
    <w:rsid w:val="00E8731A"/>
    <w:rsid w:val="00E87560"/>
    <w:rsid w:val="00E90EC3"/>
    <w:rsid w:val="00E918A6"/>
    <w:rsid w:val="00E92245"/>
    <w:rsid w:val="00E9273C"/>
    <w:rsid w:val="00E92BC2"/>
    <w:rsid w:val="00E932BF"/>
    <w:rsid w:val="00E9427E"/>
    <w:rsid w:val="00E9434E"/>
    <w:rsid w:val="00E94900"/>
    <w:rsid w:val="00E94A4C"/>
    <w:rsid w:val="00E95A41"/>
    <w:rsid w:val="00E9631D"/>
    <w:rsid w:val="00E96556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78E"/>
    <w:rsid w:val="00EA1EE0"/>
    <w:rsid w:val="00EA1EE4"/>
    <w:rsid w:val="00EA2868"/>
    <w:rsid w:val="00EA3D2E"/>
    <w:rsid w:val="00EA46CD"/>
    <w:rsid w:val="00EA5C68"/>
    <w:rsid w:val="00EA5D16"/>
    <w:rsid w:val="00EA60C8"/>
    <w:rsid w:val="00EB12DC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EAA"/>
    <w:rsid w:val="00EB7928"/>
    <w:rsid w:val="00EC083B"/>
    <w:rsid w:val="00EC153C"/>
    <w:rsid w:val="00EC1AE6"/>
    <w:rsid w:val="00EC1D4A"/>
    <w:rsid w:val="00EC2C3A"/>
    <w:rsid w:val="00EC2DB3"/>
    <w:rsid w:val="00EC3355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105"/>
    <w:rsid w:val="00EE261B"/>
    <w:rsid w:val="00EE26F3"/>
    <w:rsid w:val="00EE3983"/>
    <w:rsid w:val="00EE4690"/>
    <w:rsid w:val="00EE4C2D"/>
    <w:rsid w:val="00EE611C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2F5F"/>
    <w:rsid w:val="00EF3427"/>
    <w:rsid w:val="00EF3440"/>
    <w:rsid w:val="00EF3D59"/>
    <w:rsid w:val="00EF3FF4"/>
    <w:rsid w:val="00EF5BBE"/>
    <w:rsid w:val="00EF5EB5"/>
    <w:rsid w:val="00EF65A9"/>
    <w:rsid w:val="00EF72CE"/>
    <w:rsid w:val="00EF7B16"/>
    <w:rsid w:val="00F004AA"/>
    <w:rsid w:val="00F005F6"/>
    <w:rsid w:val="00F00902"/>
    <w:rsid w:val="00F01C49"/>
    <w:rsid w:val="00F01D0D"/>
    <w:rsid w:val="00F0233D"/>
    <w:rsid w:val="00F028F8"/>
    <w:rsid w:val="00F03012"/>
    <w:rsid w:val="00F03438"/>
    <w:rsid w:val="00F03784"/>
    <w:rsid w:val="00F04309"/>
    <w:rsid w:val="00F04E8C"/>
    <w:rsid w:val="00F06610"/>
    <w:rsid w:val="00F0685D"/>
    <w:rsid w:val="00F06D8F"/>
    <w:rsid w:val="00F111D8"/>
    <w:rsid w:val="00F113C2"/>
    <w:rsid w:val="00F118D6"/>
    <w:rsid w:val="00F11A09"/>
    <w:rsid w:val="00F11B53"/>
    <w:rsid w:val="00F11EC4"/>
    <w:rsid w:val="00F12360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CF8"/>
    <w:rsid w:val="00F24FBC"/>
    <w:rsid w:val="00F265BC"/>
    <w:rsid w:val="00F27B6B"/>
    <w:rsid w:val="00F3104E"/>
    <w:rsid w:val="00F31ECA"/>
    <w:rsid w:val="00F335A8"/>
    <w:rsid w:val="00F33A72"/>
    <w:rsid w:val="00F33B56"/>
    <w:rsid w:val="00F34055"/>
    <w:rsid w:val="00F358F9"/>
    <w:rsid w:val="00F35C54"/>
    <w:rsid w:val="00F3733A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506"/>
    <w:rsid w:val="00F51662"/>
    <w:rsid w:val="00F51C82"/>
    <w:rsid w:val="00F5271E"/>
    <w:rsid w:val="00F52B9D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B75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AF"/>
    <w:rsid w:val="00F718C3"/>
    <w:rsid w:val="00F71CA4"/>
    <w:rsid w:val="00F72BE8"/>
    <w:rsid w:val="00F73BB4"/>
    <w:rsid w:val="00F74CA9"/>
    <w:rsid w:val="00F754B1"/>
    <w:rsid w:val="00F7663B"/>
    <w:rsid w:val="00F767CE"/>
    <w:rsid w:val="00F767EB"/>
    <w:rsid w:val="00F76D51"/>
    <w:rsid w:val="00F76E81"/>
    <w:rsid w:val="00F76F49"/>
    <w:rsid w:val="00F8180E"/>
    <w:rsid w:val="00F821F0"/>
    <w:rsid w:val="00F82587"/>
    <w:rsid w:val="00F8261E"/>
    <w:rsid w:val="00F82BF9"/>
    <w:rsid w:val="00F83C60"/>
    <w:rsid w:val="00F83D10"/>
    <w:rsid w:val="00F83DFD"/>
    <w:rsid w:val="00F8433B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BF2"/>
    <w:rsid w:val="00F95CBC"/>
    <w:rsid w:val="00F96BA4"/>
    <w:rsid w:val="00FA00EE"/>
    <w:rsid w:val="00FA050B"/>
    <w:rsid w:val="00FA0C92"/>
    <w:rsid w:val="00FA2099"/>
    <w:rsid w:val="00FA240C"/>
    <w:rsid w:val="00FA2E80"/>
    <w:rsid w:val="00FA2F2D"/>
    <w:rsid w:val="00FA30F1"/>
    <w:rsid w:val="00FA351D"/>
    <w:rsid w:val="00FA378B"/>
    <w:rsid w:val="00FA3E25"/>
    <w:rsid w:val="00FA493F"/>
    <w:rsid w:val="00FA4B77"/>
    <w:rsid w:val="00FA4BA4"/>
    <w:rsid w:val="00FA4F79"/>
    <w:rsid w:val="00FA529B"/>
    <w:rsid w:val="00FA6564"/>
    <w:rsid w:val="00FA669F"/>
    <w:rsid w:val="00FA7643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C2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A12"/>
    <w:rsid w:val="00FC5B51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F34"/>
    <w:rsid w:val="00FE2482"/>
    <w:rsid w:val="00FE2555"/>
    <w:rsid w:val="00FE38C6"/>
    <w:rsid w:val="00FE3D24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258"/>
    <w:rsid w:val="00FF4508"/>
    <w:rsid w:val="00FF526C"/>
    <w:rsid w:val="00FF5A95"/>
    <w:rsid w:val="00FF5AF0"/>
    <w:rsid w:val="00FF6AFA"/>
    <w:rsid w:val="00FF6CD4"/>
    <w:rsid w:val="3BF3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30B5B"/>
  <w15:docId w15:val="{3DD4E272-FAEA-4E4D-AC84-040F450F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02C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autoRedefine/>
    <w:qFormat/>
    <w:rsid w:val="003436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autoRedefine/>
    <w:qFormat/>
    <w:rsid w:val="00286C4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autoRedefine/>
    <w:qFormat/>
    <w:rsid w:val="00A23A83"/>
    <w:pPr>
      <w:numPr>
        <w:ilvl w:val="2"/>
      </w:numPr>
      <w:spacing w:before="120"/>
      <w:ind w:left="7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rsid w:val="00A23A83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F445F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34360E"/>
    <w:rPr>
      <w:rFonts w:ascii="Arial" w:hAnsi="Arial"/>
      <w:sz w:val="28"/>
      <w:szCs w:val="28"/>
      <w:lang w:val="en-GB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286C4F"/>
    <w:rPr>
      <w:rFonts w:ascii="Arial" w:hAnsi="Arial"/>
      <w:sz w:val="26"/>
      <w:szCs w:val="28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A23A83"/>
    <w:rPr>
      <w:rFonts w:ascii="Arial" w:hAnsi="Arial"/>
      <w:sz w:val="24"/>
      <w:szCs w:val="28"/>
      <w:lang w:val="en-GB"/>
    </w:rPr>
  </w:style>
  <w:style w:type="character" w:customStyle="1" w:styleId="Heading4Char">
    <w:name w:val="Heading 4 Char"/>
    <w:link w:val="Heading4"/>
    <w:qFormat/>
    <w:rsid w:val="00A23A83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F445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  <w:style w:type="paragraph" w:customStyle="1" w:styleId="s11">
    <w:name w:val="s11"/>
    <w:basedOn w:val="Normal"/>
    <w:rsid w:val="00174C8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en-GB"/>
    </w:rPr>
  </w:style>
  <w:style w:type="character" w:customStyle="1" w:styleId="s10">
    <w:name w:val="s10"/>
    <w:basedOn w:val="DefaultParagraphFont"/>
    <w:rsid w:val="00174C89"/>
  </w:style>
  <w:style w:type="character" w:customStyle="1" w:styleId="apple-converted-space">
    <w:name w:val="apple-converted-space"/>
    <w:basedOn w:val="DefaultParagraphFont"/>
    <w:rsid w:val="00174C89"/>
  </w:style>
  <w:style w:type="character" w:customStyle="1" w:styleId="s12">
    <w:name w:val="s12"/>
    <w:basedOn w:val="DefaultParagraphFont"/>
    <w:rsid w:val="00174C89"/>
  </w:style>
  <w:style w:type="character" w:customStyle="1" w:styleId="s13">
    <w:name w:val="s13"/>
    <w:basedOn w:val="DefaultParagraphFont"/>
    <w:rsid w:val="00174C89"/>
  </w:style>
  <w:style w:type="character" w:customStyle="1" w:styleId="s15">
    <w:name w:val="s15"/>
    <w:basedOn w:val="DefaultParagraphFont"/>
    <w:rsid w:val="00174C89"/>
  </w:style>
  <w:style w:type="character" w:customStyle="1" w:styleId="s16">
    <w:name w:val="s16"/>
    <w:basedOn w:val="DefaultParagraphFont"/>
    <w:rsid w:val="00174C89"/>
  </w:style>
  <w:style w:type="character" w:customStyle="1" w:styleId="s19">
    <w:name w:val="s19"/>
    <w:basedOn w:val="DefaultParagraphFont"/>
    <w:rsid w:val="00174C89"/>
  </w:style>
  <w:style w:type="paragraph" w:customStyle="1" w:styleId="s9">
    <w:name w:val="s9"/>
    <w:basedOn w:val="Normal"/>
    <w:rsid w:val="00174C8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en-GB"/>
    </w:rPr>
  </w:style>
  <w:style w:type="character" w:customStyle="1" w:styleId="s8">
    <w:name w:val="s8"/>
    <w:basedOn w:val="DefaultParagraphFont"/>
    <w:rsid w:val="00174C89"/>
  </w:style>
  <w:style w:type="character" w:customStyle="1" w:styleId="s18">
    <w:name w:val="s18"/>
    <w:basedOn w:val="DefaultParagraphFont"/>
    <w:rsid w:val="00174C89"/>
  </w:style>
  <w:style w:type="character" w:customStyle="1" w:styleId="s23">
    <w:name w:val="s23"/>
    <w:basedOn w:val="DefaultParagraphFont"/>
    <w:rsid w:val="00174C89"/>
  </w:style>
  <w:style w:type="paragraph" w:customStyle="1" w:styleId="3GPPAgreements">
    <w:name w:val="3GPP Agreements"/>
    <w:basedOn w:val="Normal"/>
    <w:link w:val="3GPPAgreementsChar"/>
    <w:qFormat/>
    <w:rsid w:val="00947A11"/>
    <w:pPr>
      <w:numPr>
        <w:numId w:val="20"/>
      </w:numPr>
      <w:autoSpaceDE w:val="0"/>
      <w:autoSpaceDN w:val="0"/>
      <w:adjustRightInd w:val="0"/>
      <w:snapToGrid w:val="0"/>
      <w:spacing w:after="120" w:line="240" w:lineRule="auto"/>
      <w:jc w:val="both"/>
    </w:pPr>
    <w:rPr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947A11"/>
    <w:rPr>
      <w:rFonts w:ascii="Times New Roman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097">
          <w:marLeft w:val="54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2491">
          <w:marLeft w:val="123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2027">
          <w:marLeft w:val="123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4860">
          <w:marLeft w:val="54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8002">
          <w:marLeft w:val="123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9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40860">
          <w:marLeft w:val="54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38693">
          <w:marLeft w:val="123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3939">
          <w:marLeft w:val="17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0953">
          <w:marLeft w:val="123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0737">
          <w:marLeft w:val="17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14309">
          <w:marLeft w:val="54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44425">
          <w:marLeft w:val="855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7539">
          <w:marLeft w:val="17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7082">
          <w:marLeft w:val="54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5138">
          <w:marLeft w:val="108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69088">
          <w:marLeft w:val="17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5371">
          <w:marLeft w:val="17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0207">
          <w:marLeft w:val="231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2644">
          <w:marLeft w:val="231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4417">
          <w:marLeft w:val="17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3359">
          <w:marLeft w:val="17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8865">
          <w:marLeft w:val="855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4005">
          <w:marLeft w:val="117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A34D70-537A-46A2-B7EB-CDF07C3D5E3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556B149-9746-C540-A4DC-12B5E7C666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5770C3-5EB7-42BF-9E54-725BA74A42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CFA0BE5-0217-4244-808F-FA06F09275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1101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Deep [E///]</cp:lastModifiedBy>
  <cp:revision>187</cp:revision>
  <dcterms:created xsi:type="dcterms:W3CDTF">2023-12-21T12:55:00Z</dcterms:created>
  <dcterms:modified xsi:type="dcterms:W3CDTF">2024-02-19T19:39:00Z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  <property fmtid="{D5CDD505-2E9C-101B-9397-08002B2CF9AE}" pid="22" name="ContentTypeId">
    <vt:lpwstr>0x010100F3E9551B3FDDA24EBF0A209BAAD637CA</vt:lpwstr>
  </property>
  <property fmtid="{D5CDD505-2E9C-101B-9397-08002B2CF9AE}" pid="23" name="MediaServiceImageTags">
    <vt:lpwstr/>
  </property>
</Properties>
</file>